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8B" w:rsidRPr="00C07EF0" w:rsidRDefault="00C07EF0" w:rsidP="00CE598B">
      <w:pPr>
        <w:autoSpaceDE w:val="0"/>
        <w:autoSpaceDN w:val="0"/>
        <w:adjustRightInd w:val="0"/>
        <w:spacing w:after="0" w:line="240" w:lineRule="auto"/>
        <w:jc w:val="center"/>
        <w:rPr>
          <w:rFonts w:ascii="Berkeley-Black" w:hAnsi="Berkeley-Black" w:cs="Berkeley-Black"/>
          <w:b/>
          <w:color w:val="000000" w:themeColor="text1"/>
          <w:sz w:val="44"/>
          <w:szCs w:val="44"/>
        </w:rPr>
      </w:pPr>
      <w:r w:rsidRPr="00C07EF0">
        <w:rPr>
          <w:rFonts w:ascii="Berkeley-Black" w:hAnsi="Berkeley-Black" w:cs="Berkeley-Black"/>
          <w:b/>
          <w:color w:val="000000" w:themeColor="text1"/>
          <w:sz w:val="44"/>
          <w:szCs w:val="44"/>
        </w:rPr>
        <w:t>ALTONA COMPLEX NEIGHBOURHOOD CONSULTATIVE</w:t>
      </w:r>
      <w:r w:rsidR="00CE598B" w:rsidRPr="00C07EF0">
        <w:rPr>
          <w:rFonts w:ascii="Berkeley-Black" w:hAnsi="Berkeley-Black" w:cs="Berkeley-Black"/>
          <w:b/>
          <w:color w:val="000000" w:themeColor="text1"/>
          <w:sz w:val="44"/>
          <w:szCs w:val="44"/>
        </w:rPr>
        <w:t xml:space="preserve"> GROUP (ACNCG)</w:t>
      </w:r>
    </w:p>
    <w:p w:rsidR="000842DC" w:rsidRPr="00C07EF0" w:rsidRDefault="000842DC" w:rsidP="00CE598B">
      <w:pPr>
        <w:autoSpaceDE w:val="0"/>
        <w:autoSpaceDN w:val="0"/>
        <w:adjustRightInd w:val="0"/>
        <w:spacing w:after="0" w:line="240" w:lineRule="auto"/>
        <w:jc w:val="center"/>
        <w:rPr>
          <w:rFonts w:ascii="Berkeley-Black" w:hAnsi="Berkeley-Black" w:cs="Berkeley-Black"/>
          <w:b/>
          <w:color w:val="000000" w:themeColor="text1"/>
          <w:sz w:val="44"/>
          <w:szCs w:val="44"/>
        </w:rPr>
      </w:pPr>
    </w:p>
    <w:p w:rsidR="00CE598B" w:rsidRDefault="00CE598B" w:rsidP="00CE598B">
      <w:pPr>
        <w:autoSpaceDE w:val="0"/>
        <w:autoSpaceDN w:val="0"/>
        <w:adjustRightInd w:val="0"/>
        <w:spacing w:after="0" w:line="240" w:lineRule="auto"/>
        <w:jc w:val="center"/>
        <w:rPr>
          <w:rFonts w:ascii="Berkeley-Black" w:hAnsi="Berkeley-Black" w:cs="Berkeley-Black"/>
          <w:b/>
          <w:color w:val="000000" w:themeColor="text1"/>
          <w:sz w:val="72"/>
          <w:szCs w:val="72"/>
        </w:rPr>
      </w:pPr>
      <w:r w:rsidRPr="00C07EF0">
        <w:rPr>
          <w:rFonts w:ascii="Berkeley-Black" w:hAnsi="Berkeley-Black" w:cs="Berkeley-Black"/>
          <w:b/>
          <w:color w:val="000000" w:themeColor="text1"/>
          <w:sz w:val="72"/>
          <w:szCs w:val="72"/>
        </w:rPr>
        <w:t>CHARTER</w:t>
      </w:r>
    </w:p>
    <w:p w:rsidR="00F93141" w:rsidRPr="00C07EF0" w:rsidRDefault="00F93141" w:rsidP="00CE598B">
      <w:pPr>
        <w:autoSpaceDE w:val="0"/>
        <w:autoSpaceDN w:val="0"/>
        <w:adjustRightInd w:val="0"/>
        <w:spacing w:after="0" w:line="240" w:lineRule="auto"/>
        <w:jc w:val="center"/>
        <w:rPr>
          <w:rFonts w:ascii="Berkeley-Black" w:hAnsi="Berkeley-Black" w:cs="Berkeley-Black"/>
          <w:b/>
          <w:color w:val="000000" w:themeColor="text1"/>
          <w:sz w:val="72"/>
          <w:szCs w:val="72"/>
        </w:rPr>
      </w:pPr>
    </w:p>
    <w:p w:rsidR="00CE598B" w:rsidRPr="00C07EF0" w:rsidRDefault="00CE598B" w:rsidP="00CE598B">
      <w:pPr>
        <w:autoSpaceDE w:val="0"/>
        <w:autoSpaceDN w:val="0"/>
        <w:adjustRightInd w:val="0"/>
        <w:spacing w:after="0" w:line="240" w:lineRule="auto"/>
        <w:rPr>
          <w:rFonts w:ascii="Berkeley-Black" w:hAnsi="Berkeley-Black" w:cs="Berkeley-Black"/>
          <w:b/>
          <w:color w:val="000000" w:themeColor="text1"/>
          <w:sz w:val="28"/>
          <w:szCs w:val="28"/>
        </w:rPr>
      </w:pPr>
      <w:r w:rsidRPr="00C07EF0">
        <w:rPr>
          <w:rFonts w:ascii="Berkeley-Black" w:hAnsi="Berkeley-Black" w:cs="Berkeley-Black"/>
          <w:b/>
          <w:color w:val="000000" w:themeColor="text1"/>
          <w:sz w:val="28"/>
          <w:szCs w:val="28"/>
        </w:rPr>
        <w:t>Key Objectives</w:t>
      </w:r>
    </w:p>
    <w:p w:rsidR="00CE598B" w:rsidRPr="00C07EF0" w:rsidRDefault="00CE598B" w:rsidP="00CE598B">
      <w:pPr>
        <w:autoSpaceDE w:val="0"/>
        <w:autoSpaceDN w:val="0"/>
        <w:adjustRightInd w:val="0"/>
        <w:spacing w:after="0" w:line="240" w:lineRule="auto"/>
        <w:rPr>
          <w:rFonts w:ascii="ZapfDingbats" w:eastAsia="ZapfDingbats" w:hAnsi="Berkeley-Black" w:cs="ZapfDingbats"/>
          <w:color w:val="000000" w:themeColor="text1"/>
          <w:sz w:val="18"/>
          <w:szCs w:val="18"/>
        </w:rPr>
      </w:pPr>
    </w:p>
    <w:p w:rsidR="00C07EF0" w:rsidRDefault="00C07EF0" w:rsidP="003C6C3E">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w:t>
      </w:r>
      <w:r w:rsidR="00CE598B" w:rsidRPr="00C07EF0">
        <w:rPr>
          <w:rFonts w:ascii="Times New Roman" w:hAnsi="Times New Roman" w:cs="Times New Roman"/>
          <w:color w:val="000000" w:themeColor="text1"/>
        </w:rPr>
        <w:t xml:space="preserve">he Altona Chemical Complex </w:t>
      </w:r>
      <w:r>
        <w:rPr>
          <w:rFonts w:ascii="Times New Roman" w:hAnsi="Times New Roman" w:cs="Times New Roman"/>
          <w:color w:val="000000" w:themeColor="text1"/>
        </w:rPr>
        <w:t xml:space="preserve">has two operating companies </w:t>
      </w:r>
      <w:r w:rsidR="00CE598B" w:rsidRPr="00C07EF0">
        <w:rPr>
          <w:rFonts w:ascii="Times New Roman" w:hAnsi="Times New Roman" w:cs="Times New Roman"/>
          <w:color w:val="000000" w:themeColor="text1"/>
        </w:rPr>
        <w:t>Dow Chemical and Qenos Pty Ltd</w:t>
      </w:r>
      <w:r>
        <w:rPr>
          <w:rFonts w:ascii="Times New Roman" w:hAnsi="Times New Roman" w:cs="Times New Roman"/>
          <w:color w:val="000000" w:themeColor="text1"/>
        </w:rPr>
        <w:t>.</w:t>
      </w:r>
    </w:p>
    <w:p w:rsidR="00C07EF0" w:rsidRDefault="00C07EF0" w:rsidP="003C6C3E">
      <w:pPr>
        <w:autoSpaceDE w:val="0"/>
        <w:autoSpaceDN w:val="0"/>
        <w:adjustRightInd w:val="0"/>
        <w:spacing w:after="0" w:line="240" w:lineRule="auto"/>
        <w:jc w:val="both"/>
        <w:rPr>
          <w:rFonts w:ascii="Times New Roman" w:hAnsi="Times New Roman" w:cs="Times New Roman"/>
          <w:color w:val="000000" w:themeColor="text1"/>
        </w:rPr>
      </w:pPr>
    </w:p>
    <w:p w:rsidR="00E71EEE" w:rsidRDefault="00C07EF0" w:rsidP="003C6C3E">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The ACNCG is a forum</w:t>
      </w:r>
      <w:r w:rsidR="00E3611C">
        <w:rPr>
          <w:rFonts w:ascii="Times New Roman" w:hAnsi="Times New Roman" w:cs="Times New Roman"/>
          <w:color w:val="000000" w:themeColor="text1"/>
        </w:rPr>
        <w:t xml:space="preserve"> for the Complex C</w:t>
      </w:r>
      <w:r>
        <w:rPr>
          <w:rFonts w:ascii="Times New Roman" w:hAnsi="Times New Roman" w:cs="Times New Roman"/>
          <w:color w:val="000000" w:themeColor="text1"/>
        </w:rPr>
        <w:t>ompanies</w:t>
      </w:r>
      <w:r w:rsidR="00E3611C">
        <w:rPr>
          <w:rFonts w:ascii="Times New Roman" w:hAnsi="Times New Roman" w:cs="Times New Roman"/>
          <w:color w:val="000000" w:themeColor="text1"/>
        </w:rPr>
        <w:t xml:space="preserve">, regulators </w:t>
      </w:r>
      <w:r w:rsidR="00CE598B" w:rsidRPr="00C07EF0">
        <w:rPr>
          <w:rFonts w:ascii="Times New Roman" w:hAnsi="Times New Roman" w:cs="Times New Roman"/>
          <w:color w:val="000000" w:themeColor="text1"/>
        </w:rPr>
        <w:t>and the community to participate together to</w:t>
      </w:r>
    </w:p>
    <w:p w:rsidR="00C07EF0" w:rsidRPr="00C07EF0" w:rsidRDefault="00C07EF0" w:rsidP="003C6C3E">
      <w:pPr>
        <w:autoSpaceDE w:val="0"/>
        <w:autoSpaceDN w:val="0"/>
        <w:adjustRightInd w:val="0"/>
        <w:spacing w:after="0" w:line="240" w:lineRule="auto"/>
        <w:jc w:val="both"/>
        <w:rPr>
          <w:rFonts w:ascii="Times New Roman" w:hAnsi="Times New Roman" w:cs="Times New Roman"/>
          <w:color w:val="000000" w:themeColor="text1"/>
        </w:rPr>
      </w:pPr>
    </w:p>
    <w:p w:rsidR="00E71EEE" w:rsidRPr="00C07EF0" w:rsidRDefault="00E3611C" w:rsidP="00C07EF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E</w:t>
      </w:r>
      <w:r w:rsidR="00CE598B" w:rsidRPr="00C07EF0">
        <w:rPr>
          <w:rFonts w:ascii="Times New Roman" w:hAnsi="Times New Roman" w:cs="Times New Roman"/>
          <w:color w:val="000000" w:themeColor="text1"/>
        </w:rPr>
        <w:t>ncourage continuous environmental improvement</w:t>
      </w:r>
      <w:r w:rsidR="00C07EF0">
        <w:rPr>
          <w:rFonts w:ascii="Times New Roman" w:hAnsi="Times New Roman" w:cs="Times New Roman"/>
          <w:color w:val="000000" w:themeColor="text1"/>
        </w:rPr>
        <w:t>.</w:t>
      </w:r>
    </w:p>
    <w:p w:rsidR="00C07EF0" w:rsidRDefault="00E3611C" w:rsidP="00C07EF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w:t>
      </w:r>
      <w:r w:rsidR="00CE598B" w:rsidRPr="00C07EF0">
        <w:rPr>
          <w:rFonts w:ascii="Times New Roman" w:hAnsi="Times New Roman" w:cs="Times New Roman"/>
          <w:color w:val="000000" w:themeColor="text1"/>
        </w:rPr>
        <w:t>onitor environmental, health and safety performance</w:t>
      </w:r>
      <w:r w:rsidR="00C07EF0">
        <w:rPr>
          <w:rFonts w:ascii="Times New Roman" w:hAnsi="Times New Roman" w:cs="Times New Roman"/>
          <w:color w:val="000000" w:themeColor="text1"/>
        </w:rPr>
        <w:t>.</w:t>
      </w:r>
      <w:r w:rsidR="00CE598B" w:rsidRPr="00C07EF0">
        <w:rPr>
          <w:rFonts w:ascii="Times New Roman" w:hAnsi="Times New Roman" w:cs="Times New Roman"/>
          <w:color w:val="000000" w:themeColor="text1"/>
        </w:rPr>
        <w:t xml:space="preserve"> </w:t>
      </w:r>
    </w:p>
    <w:p w:rsidR="00E71EEE" w:rsidRDefault="00E3611C" w:rsidP="00C07EF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Steward</w:t>
      </w:r>
      <w:r w:rsidR="00CE598B" w:rsidRPr="00C07EF0">
        <w:rPr>
          <w:rFonts w:ascii="Times New Roman" w:hAnsi="Times New Roman" w:cs="Times New Roman"/>
          <w:color w:val="000000" w:themeColor="text1"/>
        </w:rPr>
        <w:t xml:space="preserve"> individual company’s Environmental Improvement Plans</w:t>
      </w:r>
      <w:r>
        <w:rPr>
          <w:rFonts w:ascii="Times New Roman" w:hAnsi="Times New Roman" w:cs="Times New Roman"/>
          <w:color w:val="000000" w:themeColor="text1"/>
        </w:rPr>
        <w:t>.</w:t>
      </w:r>
    </w:p>
    <w:p w:rsidR="00E3611C" w:rsidRDefault="00E3611C" w:rsidP="00C07EF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Discuss </w:t>
      </w:r>
      <w:r w:rsidRPr="00C07EF0">
        <w:rPr>
          <w:rFonts w:ascii="Times New Roman" w:hAnsi="Times New Roman" w:cs="Times New Roman"/>
          <w:color w:val="000000" w:themeColor="text1"/>
        </w:rPr>
        <w:t xml:space="preserve">Complex </w:t>
      </w:r>
      <w:r>
        <w:rPr>
          <w:rFonts w:ascii="Times New Roman" w:hAnsi="Times New Roman" w:cs="Times New Roman"/>
          <w:color w:val="000000" w:themeColor="text1"/>
        </w:rPr>
        <w:t>C</w:t>
      </w:r>
      <w:r w:rsidRPr="00C07EF0">
        <w:rPr>
          <w:rFonts w:ascii="Times New Roman" w:hAnsi="Times New Roman" w:cs="Times New Roman"/>
          <w:color w:val="000000" w:themeColor="text1"/>
        </w:rPr>
        <w:t xml:space="preserve">ompanies </w:t>
      </w:r>
      <w:r>
        <w:rPr>
          <w:rFonts w:ascii="Times New Roman" w:hAnsi="Times New Roman" w:cs="Times New Roman"/>
          <w:color w:val="000000" w:themeColor="text1"/>
        </w:rPr>
        <w:t xml:space="preserve">proposals </w:t>
      </w:r>
      <w:r w:rsidRPr="00C07EF0">
        <w:rPr>
          <w:rFonts w:ascii="Times New Roman" w:hAnsi="Times New Roman" w:cs="Times New Roman"/>
          <w:color w:val="000000" w:themeColor="text1"/>
        </w:rPr>
        <w:t>including modernisation</w:t>
      </w:r>
      <w:r>
        <w:rPr>
          <w:rFonts w:ascii="Times New Roman" w:hAnsi="Times New Roman" w:cs="Times New Roman"/>
          <w:color w:val="000000" w:themeColor="text1"/>
        </w:rPr>
        <w:t>.</w:t>
      </w:r>
    </w:p>
    <w:p w:rsidR="00E3611C" w:rsidRDefault="00E3611C" w:rsidP="00C07EF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w:t>
      </w:r>
      <w:r w:rsidRPr="00C07EF0">
        <w:rPr>
          <w:rFonts w:ascii="Times New Roman" w:hAnsi="Times New Roman" w:cs="Times New Roman"/>
          <w:color w:val="000000" w:themeColor="text1"/>
        </w:rPr>
        <w:t>eceive regulatory authority information in</w:t>
      </w:r>
      <w:r>
        <w:rPr>
          <w:rFonts w:ascii="Times New Roman" w:hAnsi="Times New Roman" w:cs="Times New Roman"/>
          <w:color w:val="000000" w:themeColor="text1"/>
        </w:rPr>
        <w:t xml:space="preserve"> relation to the Altona Complex</w:t>
      </w:r>
      <w:r>
        <w:rPr>
          <w:rFonts w:ascii="Times New Roman" w:hAnsi="Times New Roman" w:cs="Times New Roman"/>
          <w:color w:val="000000" w:themeColor="text1"/>
        </w:rPr>
        <w:t>.</w:t>
      </w:r>
    </w:p>
    <w:p w:rsidR="00E3611C" w:rsidRDefault="00E3611C" w:rsidP="00C07EF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w:t>
      </w:r>
      <w:r w:rsidRPr="00C07EF0">
        <w:rPr>
          <w:rFonts w:ascii="Times New Roman" w:hAnsi="Times New Roman" w:cs="Times New Roman"/>
          <w:color w:val="000000" w:themeColor="text1"/>
        </w:rPr>
        <w:t>onsider aesthetic improvements to the area</w:t>
      </w:r>
      <w:r>
        <w:rPr>
          <w:rFonts w:ascii="Times New Roman" w:hAnsi="Times New Roman" w:cs="Times New Roman"/>
          <w:color w:val="000000" w:themeColor="text1"/>
        </w:rPr>
        <w:t xml:space="preserve"> surrounding the Altona Complex</w:t>
      </w:r>
      <w:r>
        <w:rPr>
          <w:rFonts w:ascii="Times New Roman" w:hAnsi="Times New Roman" w:cs="Times New Roman"/>
          <w:color w:val="000000" w:themeColor="text1"/>
        </w:rPr>
        <w:t>.</w:t>
      </w:r>
    </w:p>
    <w:p w:rsidR="00E3611C" w:rsidRDefault="00E3611C" w:rsidP="00E3611C">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w:t>
      </w:r>
      <w:r w:rsidR="00C07EF0" w:rsidRPr="00E3611C">
        <w:rPr>
          <w:rFonts w:ascii="Times New Roman" w:hAnsi="Times New Roman" w:cs="Times New Roman"/>
          <w:color w:val="000000" w:themeColor="text1"/>
        </w:rPr>
        <w:t>eceive formal feedback</w:t>
      </w:r>
      <w:r w:rsidRPr="00E3611C">
        <w:rPr>
          <w:rFonts w:ascii="Times New Roman" w:hAnsi="Times New Roman" w:cs="Times New Roman"/>
          <w:color w:val="000000" w:themeColor="text1"/>
        </w:rPr>
        <w:t xml:space="preserve"> from each other.</w:t>
      </w:r>
    </w:p>
    <w:p w:rsidR="00E3611C" w:rsidRPr="00E3611C" w:rsidRDefault="00E3611C" w:rsidP="00E3611C">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w:t>
      </w:r>
      <w:r w:rsidRPr="00E3611C">
        <w:rPr>
          <w:rFonts w:ascii="Times New Roman" w:hAnsi="Times New Roman" w:cs="Times New Roman"/>
          <w:color w:val="000000" w:themeColor="text1"/>
        </w:rPr>
        <w:t xml:space="preserve">iscuss regulatory standards and control that relate to </w:t>
      </w:r>
      <w:r w:rsidRPr="00E3611C">
        <w:rPr>
          <w:rFonts w:ascii="Times New Roman" w:hAnsi="Times New Roman" w:cs="Times New Roman"/>
          <w:color w:val="000000" w:themeColor="text1"/>
        </w:rPr>
        <w:t>the Altona Chemical Complex and t</w:t>
      </w:r>
      <w:r>
        <w:rPr>
          <w:rFonts w:ascii="Times New Roman" w:hAnsi="Times New Roman" w:cs="Times New Roman"/>
          <w:color w:val="000000" w:themeColor="text1"/>
        </w:rPr>
        <w:t>he chemical industry in general and provide input to improve the regulations and standards.</w:t>
      </w:r>
    </w:p>
    <w:p w:rsidR="00E3611C" w:rsidRPr="00E3611C" w:rsidRDefault="00E3611C" w:rsidP="00E3611C">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w:t>
      </w:r>
      <w:r w:rsidRPr="00E3611C">
        <w:rPr>
          <w:rFonts w:ascii="Times New Roman" w:hAnsi="Times New Roman" w:cs="Times New Roman"/>
          <w:color w:val="000000" w:themeColor="text1"/>
        </w:rPr>
        <w:t>iscuss topics of interest or issues of concern that are raised by members or visitors that relate to the operation of the Chemical Complex</w:t>
      </w:r>
    </w:p>
    <w:p w:rsidR="00E3611C" w:rsidRPr="00E3611C" w:rsidRDefault="00E3611C" w:rsidP="00E3611C">
      <w:pPr>
        <w:autoSpaceDE w:val="0"/>
        <w:autoSpaceDN w:val="0"/>
        <w:adjustRightInd w:val="0"/>
        <w:spacing w:after="0" w:line="240" w:lineRule="auto"/>
        <w:ind w:left="420"/>
        <w:jc w:val="both"/>
        <w:rPr>
          <w:rFonts w:ascii="Times New Roman" w:hAnsi="Times New Roman" w:cs="Times New Roman"/>
          <w:color w:val="000000" w:themeColor="text1"/>
        </w:rPr>
      </w:pPr>
    </w:p>
    <w:p w:rsidR="00C07EF0" w:rsidRDefault="00C07EF0" w:rsidP="003C6C3E">
      <w:pPr>
        <w:autoSpaceDE w:val="0"/>
        <w:autoSpaceDN w:val="0"/>
        <w:adjustRightInd w:val="0"/>
        <w:spacing w:after="0" w:line="240" w:lineRule="auto"/>
        <w:jc w:val="both"/>
        <w:rPr>
          <w:rFonts w:ascii="Times New Roman" w:hAnsi="Times New Roman" w:cs="Times New Roman"/>
          <w:color w:val="000000" w:themeColor="text1"/>
        </w:rPr>
      </w:pPr>
    </w:p>
    <w:p w:rsidR="00F63088" w:rsidRPr="00C07EF0" w:rsidRDefault="00F63088" w:rsidP="003C6C3E">
      <w:pPr>
        <w:autoSpaceDE w:val="0"/>
        <w:autoSpaceDN w:val="0"/>
        <w:adjustRightInd w:val="0"/>
        <w:spacing w:after="0" w:line="240" w:lineRule="auto"/>
        <w:jc w:val="both"/>
        <w:rPr>
          <w:rFonts w:ascii="Times New Roman" w:hAnsi="Times New Roman" w:cs="Times New Roman"/>
          <w:color w:val="000000" w:themeColor="text1"/>
        </w:rPr>
      </w:pPr>
    </w:p>
    <w:p w:rsidR="00CE598B" w:rsidRPr="00C07EF0" w:rsidRDefault="00CE598B" w:rsidP="00CE598B">
      <w:pPr>
        <w:autoSpaceDE w:val="0"/>
        <w:autoSpaceDN w:val="0"/>
        <w:adjustRightInd w:val="0"/>
        <w:spacing w:after="0" w:line="240" w:lineRule="auto"/>
        <w:rPr>
          <w:rFonts w:ascii="Berkeley-Black" w:hAnsi="Berkeley-Black" w:cs="Berkeley-Black"/>
          <w:b/>
          <w:color w:val="000000" w:themeColor="text1"/>
          <w:sz w:val="28"/>
          <w:szCs w:val="28"/>
        </w:rPr>
      </w:pPr>
      <w:r w:rsidRPr="00C07EF0">
        <w:rPr>
          <w:rFonts w:ascii="Berkeley-Black" w:hAnsi="Berkeley-Black" w:cs="Berkeley-Black"/>
          <w:b/>
          <w:color w:val="000000" w:themeColor="text1"/>
          <w:sz w:val="28"/>
          <w:szCs w:val="28"/>
        </w:rPr>
        <w:t>Roles</w:t>
      </w:r>
    </w:p>
    <w:p w:rsidR="0079775F" w:rsidRPr="00C07EF0" w:rsidRDefault="0079775F" w:rsidP="00CE598B">
      <w:pPr>
        <w:autoSpaceDE w:val="0"/>
        <w:autoSpaceDN w:val="0"/>
        <w:adjustRightInd w:val="0"/>
        <w:spacing w:after="0" w:line="240" w:lineRule="auto"/>
        <w:rPr>
          <w:rFonts w:ascii="Berkeley-Black" w:hAnsi="Berkeley-Black" w:cs="Berkeley-Black"/>
          <w:b/>
          <w:color w:val="000000" w:themeColor="text1"/>
          <w:sz w:val="28"/>
          <w:szCs w:val="28"/>
        </w:rPr>
      </w:pPr>
    </w:p>
    <w:p w:rsidR="00E3611C"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To provide a communication process </w:t>
      </w:r>
      <w:r w:rsidR="00E3611C" w:rsidRPr="00C07EF0">
        <w:rPr>
          <w:rFonts w:ascii="Times New Roman" w:eastAsia="MS Mincho" w:hAnsi="Times New Roman" w:cs="Times New Roman"/>
          <w:color w:val="000000" w:themeColor="text1"/>
        </w:rPr>
        <w:t>to the broader community, surrounding companies and other interested parties</w:t>
      </w:r>
      <w:r w:rsidR="00E3611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 xml:space="preserve">that </w:t>
      </w:r>
    </w:p>
    <w:p w:rsidR="00E3611C" w:rsidRDefault="00E3611C"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E3611C" w:rsidRPr="00E3611C" w:rsidRDefault="00E3611C" w:rsidP="00E3611C">
      <w:pPr>
        <w:pStyle w:val="ListParagraph"/>
        <w:numPr>
          <w:ilvl w:val="0"/>
          <w:numId w:val="4"/>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MS Mincho" w:hAnsi="Times New Roman" w:cs="Times New Roman"/>
          <w:color w:val="000000" w:themeColor="text1"/>
        </w:rPr>
        <w:t>H</w:t>
      </w:r>
      <w:r w:rsidR="00CE598B" w:rsidRPr="00E3611C">
        <w:rPr>
          <w:rFonts w:ascii="Times New Roman" w:eastAsia="MS Mincho" w:hAnsi="Times New Roman" w:cs="Times New Roman"/>
          <w:color w:val="000000" w:themeColor="text1"/>
        </w:rPr>
        <w:t>ighlights health,</w:t>
      </w:r>
      <w:r>
        <w:rPr>
          <w:rFonts w:ascii="Times New Roman" w:eastAsia="MS Mincho" w:hAnsi="Times New Roman" w:cs="Times New Roman"/>
          <w:color w:val="000000" w:themeColor="text1"/>
        </w:rPr>
        <w:t xml:space="preserve"> safety and environmental performance.</w:t>
      </w:r>
    </w:p>
    <w:p w:rsidR="00E3611C" w:rsidRDefault="00E3611C" w:rsidP="00E3611C">
      <w:pPr>
        <w:pStyle w:val="ListParagraph"/>
        <w:numPr>
          <w:ilvl w:val="0"/>
          <w:numId w:val="4"/>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P</w:t>
      </w:r>
      <w:r w:rsidRPr="00C07EF0">
        <w:rPr>
          <w:rFonts w:ascii="Times New Roman" w:eastAsia="ZapfDingbats" w:hAnsi="Times New Roman" w:cs="Times New Roman"/>
          <w:color w:val="000000" w:themeColor="text1"/>
        </w:rPr>
        <w:t>rovide comment to organisations such as government agencies with regard to regulation and control</w:t>
      </w:r>
      <w:r>
        <w:rPr>
          <w:rFonts w:ascii="Times New Roman" w:eastAsia="ZapfDingbats" w:hAnsi="Times New Roman" w:cs="Times New Roman"/>
          <w:color w:val="000000" w:themeColor="text1"/>
        </w:rPr>
        <w:t>.</w:t>
      </w:r>
    </w:p>
    <w:p w:rsidR="00E3611C" w:rsidRDefault="00E3611C" w:rsidP="00E3611C">
      <w:pPr>
        <w:pStyle w:val="ListParagraph"/>
        <w:numPr>
          <w:ilvl w:val="0"/>
          <w:numId w:val="4"/>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R</w:t>
      </w:r>
      <w:r w:rsidRPr="00C07EF0">
        <w:rPr>
          <w:rFonts w:ascii="Times New Roman" w:eastAsia="ZapfDingbats" w:hAnsi="Times New Roman" w:cs="Times New Roman"/>
          <w:color w:val="000000" w:themeColor="text1"/>
        </w:rPr>
        <w:t>eceive information, discuss and provide comment on any development proposals that affect the Complex</w:t>
      </w:r>
      <w:r>
        <w:rPr>
          <w:rFonts w:ascii="Times New Roman" w:eastAsia="ZapfDingbats" w:hAnsi="Times New Roman" w:cs="Times New Roman"/>
          <w:color w:val="000000" w:themeColor="text1"/>
        </w:rPr>
        <w:t>.</w:t>
      </w:r>
    </w:p>
    <w:p w:rsidR="00931331" w:rsidRDefault="00E3611C" w:rsidP="00E3611C">
      <w:pPr>
        <w:pStyle w:val="ListParagraph"/>
        <w:numPr>
          <w:ilvl w:val="0"/>
          <w:numId w:val="4"/>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P</w:t>
      </w:r>
      <w:r w:rsidRPr="00C07EF0">
        <w:rPr>
          <w:rFonts w:ascii="Times New Roman" w:eastAsia="ZapfDingbats" w:hAnsi="Times New Roman" w:cs="Times New Roman"/>
          <w:color w:val="000000" w:themeColor="text1"/>
        </w:rPr>
        <w:t>romote and assist other industry based consultative groups</w:t>
      </w:r>
      <w:r w:rsidR="00931331">
        <w:rPr>
          <w:rFonts w:ascii="Times New Roman" w:eastAsia="ZapfDingbats" w:hAnsi="Times New Roman" w:cs="Times New Roman"/>
          <w:color w:val="000000" w:themeColor="text1"/>
        </w:rPr>
        <w:t>.</w:t>
      </w:r>
    </w:p>
    <w:p w:rsidR="00931331" w:rsidRPr="00931331" w:rsidRDefault="00931331" w:rsidP="00931331">
      <w:pPr>
        <w:autoSpaceDE w:val="0"/>
        <w:autoSpaceDN w:val="0"/>
        <w:adjustRightInd w:val="0"/>
        <w:spacing w:after="0" w:line="240" w:lineRule="auto"/>
        <w:jc w:val="both"/>
        <w:rPr>
          <w:rFonts w:ascii="Times New Roman" w:eastAsia="ZapfDingbats" w:hAnsi="Times New Roman" w:cs="Times New Roman"/>
          <w:color w:val="000000" w:themeColor="text1"/>
        </w:rPr>
      </w:pPr>
    </w:p>
    <w:p w:rsidR="00931331" w:rsidRDefault="00931331" w:rsidP="00931331">
      <w:p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A variety of mans are used to facilitate this including the two primary processes</w:t>
      </w:r>
    </w:p>
    <w:p w:rsidR="00931331" w:rsidRDefault="00931331" w:rsidP="00931331">
      <w:pPr>
        <w:autoSpaceDE w:val="0"/>
        <w:autoSpaceDN w:val="0"/>
        <w:adjustRightInd w:val="0"/>
        <w:spacing w:after="0" w:line="240" w:lineRule="auto"/>
        <w:jc w:val="both"/>
        <w:rPr>
          <w:rFonts w:ascii="Times New Roman" w:eastAsia="ZapfDingbats" w:hAnsi="Times New Roman" w:cs="Times New Roman"/>
          <w:color w:val="000000" w:themeColor="text1"/>
        </w:rPr>
      </w:pPr>
    </w:p>
    <w:p w:rsidR="00931331" w:rsidRDefault="00931331" w:rsidP="00931331">
      <w:pPr>
        <w:pStyle w:val="ListParagraph"/>
        <w:numPr>
          <w:ilvl w:val="0"/>
          <w:numId w:val="5"/>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ACNCG and EMT meeting process.</w:t>
      </w:r>
    </w:p>
    <w:p w:rsidR="00931331" w:rsidRDefault="00931331" w:rsidP="00931331">
      <w:pPr>
        <w:pStyle w:val="ListParagraph"/>
        <w:numPr>
          <w:ilvl w:val="0"/>
          <w:numId w:val="5"/>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ACNCG website including its notification subscriptions.</w:t>
      </w:r>
    </w:p>
    <w:p w:rsidR="00931331" w:rsidRDefault="00931331" w:rsidP="00931331">
      <w:pPr>
        <w:pStyle w:val="ListParagraph"/>
        <w:autoSpaceDE w:val="0"/>
        <w:autoSpaceDN w:val="0"/>
        <w:adjustRightInd w:val="0"/>
        <w:spacing w:after="0" w:line="240" w:lineRule="auto"/>
        <w:jc w:val="both"/>
        <w:rPr>
          <w:rFonts w:ascii="Times New Roman" w:eastAsia="ZapfDingbats" w:hAnsi="Times New Roman" w:cs="Times New Roman"/>
          <w:color w:val="000000" w:themeColor="text1"/>
        </w:rPr>
      </w:pPr>
    </w:p>
    <w:p w:rsidR="00931331" w:rsidRDefault="00931331" w:rsidP="00931331">
      <w:pPr>
        <w:pStyle w:val="ListParagraph"/>
        <w:autoSpaceDE w:val="0"/>
        <w:autoSpaceDN w:val="0"/>
        <w:adjustRightInd w:val="0"/>
        <w:spacing w:after="0" w:line="240" w:lineRule="auto"/>
        <w:ind w:left="0"/>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Other communication methods will be used as deemed appropriate including</w:t>
      </w:r>
    </w:p>
    <w:p w:rsidR="00931331" w:rsidRDefault="00931331" w:rsidP="00931331">
      <w:pPr>
        <w:pStyle w:val="ListParagraph"/>
        <w:autoSpaceDE w:val="0"/>
        <w:autoSpaceDN w:val="0"/>
        <w:adjustRightInd w:val="0"/>
        <w:spacing w:after="0" w:line="240" w:lineRule="auto"/>
        <w:ind w:left="0"/>
        <w:jc w:val="both"/>
        <w:rPr>
          <w:rFonts w:ascii="Times New Roman" w:eastAsia="ZapfDingbats" w:hAnsi="Times New Roman" w:cs="Times New Roman"/>
          <w:color w:val="000000" w:themeColor="text1"/>
        </w:rPr>
      </w:pPr>
    </w:p>
    <w:p w:rsidR="00931331" w:rsidRDefault="00931331" w:rsidP="00931331">
      <w:pPr>
        <w:pStyle w:val="ListParagraph"/>
        <w:numPr>
          <w:ilvl w:val="0"/>
          <w:numId w:val="6"/>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lastRenderedPageBreak/>
        <w:t>Email and phone communications directly with interested parties.</w:t>
      </w:r>
    </w:p>
    <w:p w:rsidR="00931331" w:rsidRDefault="00931331" w:rsidP="00931331">
      <w:pPr>
        <w:pStyle w:val="ListParagraph"/>
        <w:numPr>
          <w:ilvl w:val="0"/>
          <w:numId w:val="6"/>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Use of local newspapers, media</w:t>
      </w:r>
    </w:p>
    <w:p w:rsidR="00931331" w:rsidRDefault="00931331" w:rsidP="00931331">
      <w:pPr>
        <w:pStyle w:val="ListParagraph"/>
        <w:numPr>
          <w:ilvl w:val="0"/>
          <w:numId w:val="6"/>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Letter drops to targeted areas.</w:t>
      </w:r>
    </w:p>
    <w:p w:rsidR="00931331" w:rsidRDefault="00931331" w:rsidP="00931331">
      <w:pPr>
        <w:pStyle w:val="ListParagraph"/>
        <w:numPr>
          <w:ilvl w:val="0"/>
          <w:numId w:val="6"/>
        </w:numPr>
        <w:autoSpaceDE w:val="0"/>
        <w:autoSpaceDN w:val="0"/>
        <w:adjustRightInd w:val="0"/>
        <w:spacing w:after="0" w:line="240" w:lineRule="auto"/>
        <w:jc w:val="both"/>
        <w:rPr>
          <w:rFonts w:ascii="Times New Roman" w:eastAsia="ZapfDingbats" w:hAnsi="Times New Roman" w:cs="Times New Roman"/>
          <w:color w:val="000000" w:themeColor="text1"/>
        </w:rPr>
      </w:pPr>
      <w:r>
        <w:rPr>
          <w:rFonts w:ascii="Times New Roman" w:eastAsia="ZapfDingbats" w:hAnsi="Times New Roman" w:cs="Times New Roman"/>
          <w:color w:val="000000" w:themeColor="text1"/>
        </w:rPr>
        <w:t>Extraordinary EMT meetings</w:t>
      </w:r>
    </w:p>
    <w:p w:rsidR="00F63088" w:rsidRDefault="00F63088" w:rsidP="00CE598B">
      <w:pPr>
        <w:autoSpaceDE w:val="0"/>
        <w:autoSpaceDN w:val="0"/>
        <w:adjustRightInd w:val="0"/>
        <w:spacing w:after="0" w:line="240" w:lineRule="auto"/>
        <w:rPr>
          <w:rFonts w:ascii="Berkeley-Black" w:hAnsi="Berkeley-Black" w:cs="Berkeley-Black"/>
          <w:b/>
          <w:color w:val="000000" w:themeColor="text1"/>
          <w:sz w:val="28"/>
          <w:szCs w:val="28"/>
        </w:rPr>
      </w:pPr>
    </w:p>
    <w:p w:rsidR="00F63088" w:rsidRDefault="00F63088" w:rsidP="00CE598B">
      <w:pPr>
        <w:autoSpaceDE w:val="0"/>
        <w:autoSpaceDN w:val="0"/>
        <w:adjustRightInd w:val="0"/>
        <w:spacing w:after="0" w:line="240" w:lineRule="auto"/>
        <w:rPr>
          <w:rFonts w:ascii="Berkeley-Black" w:hAnsi="Berkeley-Black" w:cs="Berkeley-Black"/>
          <w:b/>
          <w:color w:val="000000" w:themeColor="text1"/>
          <w:sz w:val="28"/>
          <w:szCs w:val="28"/>
        </w:rPr>
      </w:pPr>
    </w:p>
    <w:p w:rsidR="00CE598B" w:rsidRPr="00C07EF0" w:rsidRDefault="00D21938" w:rsidP="00CE598B">
      <w:pPr>
        <w:autoSpaceDE w:val="0"/>
        <w:autoSpaceDN w:val="0"/>
        <w:adjustRightInd w:val="0"/>
        <w:spacing w:after="0" w:line="240" w:lineRule="auto"/>
        <w:rPr>
          <w:rFonts w:ascii="Berkeley-Black" w:hAnsi="Berkeley-Black" w:cs="Berkeley-Black"/>
          <w:b/>
          <w:color w:val="000000" w:themeColor="text1"/>
          <w:sz w:val="28"/>
          <w:szCs w:val="28"/>
        </w:rPr>
      </w:pPr>
      <w:r>
        <w:rPr>
          <w:rFonts w:ascii="Berkeley-Black" w:hAnsi="Berkeley-Black" w:cs="Berkeley-Black"/>
          <w:b/>
          <w:color w:val="000000" w:themeColor="text1"/>
          <w:sz w:val="28"/>
          <w:szCs w:val="28"/>
        </w:rPr>
        <w:t>Meeting f</w:t>
      </w:r>
      <w:r w:rsidR="00CE598B" w:rsidRPr="00C07EF0">
        <w:rPr>
          <w:rFonts w:ascii="Berkeley-Black" w:hAnsi="Berkeley-Black" w:cs="Berkeley-Black"/>
          <w:b/>
          <w:color w:val="000000" w:themeColor="text1"/>
          <w:sz w:val="28"/>
          <w:szCs w:val="28"/>
        </w:rPr>
        <w:t>ormat</w:t>
      </w:r>
    </w:p>
    <w:p w:rsidR="0079775F" w:rsidRPr="00C07EF0" w:rsidRDefault="0079775F"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CE598B"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The Altona Complex Neighbourhood Consultative Group was established early 1989 and comprises the following members</w:t>
      </w:r>
      <w:r w:rsidR="002B7C67">
        <w:rPr>
          <w:rFonts w:ascii="Times New Roman" w:eastAsia="MS Mincho" w:hAnsi="Times New Roman" w:cs="Times New Roman"/>
          <w:color w:val="000000" w:themeColor="text1"/>
        </w:rPr>
        <w:t>hip</w:t>
      </w:r>
      <w:r w:rsidRPr="00C07EF0">
        <w:rPr>
          <w:rFonts w:ascii="Times New Roman" w:eastAsia="MS Mincho" w:hAnsi="Times New Roman" w:cs="Times New Roman"/>
          <w:color w:val="000000" w:themeColor="text1"/>
        </w:rPr>
        <w:t>:</w:t>
      </w:r>
    </w:p>
    <w:p w:rsidR="00931331" w:rsidRPr="00C07EF0" w:rsidRDefault="00931331"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931331" w:rsidRDefault="00CE598B" w:rsidP="003C6C3E">
      <w:pPr>
        <w:pStyle w:val="ListParagraph"/>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rPr>
      </w:pPr>
      <w:r w:rsidRPr="00931331">
        <w:rPr>
          <w:rFonts w:ascii="Times New Roman" w:eastAsia="MS Mincho" w:hAnsi="Times New Roman" w:cs="Times New Roman"/>
          <w:color w:val="000000" w:themeColor="text1"/>
        </w:rPr>
        <w:t xml:space="preserve">Senior Managers </w:t>
      </w:r>
      <w:r w:rsidR="00931331" w:rsidRPr="00931331">
        <w:rPr>
          <w:rFonts w:ascii="Times New Roman" w:eastAsia="MS Mincho" w:hAnsi="Times New Roman" w:cs="Times New Roman"/>
          <w:color w:val="000000" w:themeColor="text1"/>
        </w:rPr>
        <w:t>Altona Chemical Complex companies Dow &amp; Qenos.</w:t>
      </w:r>
    </w:p>
    <w:p w:rsidR="00931331" w:rsidRDefault="0079775F" w:rsidP="003C6C3E">
      <w:pPr>
        <w:pStyle w:val="ListParagraph"/>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rPr>
      </w:pPr>
      <w:r w:rsidRPr="00931331">
        <w:rPr>
          <w:rFonts w:ascii="Times New Roman" w:eastAsia="MS Mincho" w:hAnsi="Times New Roman" w:cs="Times New Roman"/>
          <w:color w:val="000000" w:themeColor="text1"/>
        </w:rPr>
        <w:t>Community representatives</w:t>
      </w:r>
      <w:r w:rsidR="00D21938">
        <w:rPr>
          <w:rFonts w:ascii="Times New Roman" w:eastAsia="MS Mincho" w:hAnsi="Times New Roman" w:cs="Times New Roman"/>
          <w:color w:val="000000" w:themeColor="text1"/>
        </w:rPr>
        <w:t>.</w:t>
      </w:r>
    </w:p>
    <w:p w:rsidR="00D21938" w:rsidRDefault="00D21938" w:rsidP="003C6C3E">
      <w:pPr>
        <w:pStyle w:val="ListParagraph"/>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Complex Environmental Adviser.</w:t>
      </w:r>
    </w:p>
    <w:p w:rsidR="00931331" w:rsidRDefault="00CE598B" w:rsidP="003C6C3E">
      <w:pPr>
        <w:pStyle w:val="ListParagraph"/>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rPr>
      </w:pPr>
      <w:r w:rsidRPr="00931331">
        <w:rPr>
          <w:rFonts w:ascii="Times New Roman" w:eastAsia="MS Mincho" w:hAnsi="Times New Roman" w:cs="Times New Roman"/>
          <w:color w:val="000000" w:themeColor="text1"/>
        </w:rPr>
        <w:t>Representatives from Hobsons Bay City Council,</w:t>
      </w:r>
    </w:p>
    <w:p w:rsidR="00CE598B" w:rsidRDefault="00CE598B" w:rsidP="003C6C3E">
      <w:pPr>
        <w:pStyle w:val="ListParagraph"/>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rPr>
      </w:pPr>
      <w:r w:rsidRPr="00931331">
        <w:rPr>
          <w:rFonts w:ascii="Times New Roman" w:eastAsia="MS Mincho" w:hAnsi="Times New Roman" w:cs="Times New Roman"/>
          <w:color w:val="000000" w:themeColor="text1"/>
        </w:rPr>
        <w:t xml:space="preserve">Representatives </w:t>
      </w:r>
      <w:r w:rsidR="00C07EF0" w:rsidRPr="00931331">
        <w:rPr>
          <w:rFonts w:ascii="Times New Roman" w:eastAsia="MS Mincho" w:hAnsi="Times New Roman" w:cs="Times New Roman"/>
          <w:color w:val="000000" w:themeColor="text1"/>
        </w:rPr>
        <w:t>from City</w:t>
      </w:r>
      <w:r w:rsidRPr="00931331">
        <w:rPr>
          <w:rFonts w:ascii="Times New Roman" w:eastAsia="MS Mincho" w:hAnsi="Times New Roman" w:cs="Times New Roman"/>
          <w:color w:val="000000" w:themeColor="text1"/>
        </w:rPr>
        <w:t xml:space="preserve"> West Water.</w:t>
      </w:r>
    </w:p>
    <w:p w:rsidR="00931331" w:rsidRDefault="00931331" w:rsidP="003C6C3E">
      <w:pPr>
        <w:pStyle w:val="ListParagraph"/>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Representation </w:t>
      </w:r>
      <w:r w:rsidR="002B7C67" w:rsidRPr="002B7C67">
        <w:rPr>
          <w:rFonts w:ascii="Times New Roman" w:eastAsia="MS Mincho" w:hAnsi="Times New Roman" w:cs="Times New Roman"/>
          <w:color w:val="000000" w:themeColor="text1"/>
        </w:rPr>
        <w:t xml:space="preserve">Environment </w:t>
      </w:r>
      <w:r w:rsidR="002B7C67">
        <w:rPr>
          <w:rFonts w:ascii="Times New Roman" w:eastAsia="MS Mincho" w:hAnsi="Times New Roman" w:cs="Times New Roman"/>
          <w:color w:val="000000" w:themeColor="text1"/>
        </w:rPr>
        <w:t>P</w:t>
      </w:r>
      <w:r w:rsidR="002B7C67" w:rsidRPr="002B7C67">
        <w:rPr>
          <w:rFonts w:ascii="Times New Roman" w:eastAsia="MS Mincho" w:hAnsi="Times New Roman" w:cs="Times New Roman"/>
          <w:color w:val="000000" w:themeColor="text1"/>
        </w:rPr>
        <w:t xml:space="preserve">rotection Authority </w:t>
      </w:r>
      <w:r w:rsidR="002B7C67">
        <w:rPr>
          <w:rFonts w:ascii="Times New Roman" w:eastAsia="MS Mincho" w:hAnsi="Times New Roman" w:cs="Times New Roman"/>
          <w:color w:val="000000" w:themeColor="text1"/>
        </w:rPr>
        <w:t>(</w:t>
      </w:r>
      <w:r>
        <w:rPr>
          <w:rFonts w:ascii="Times New Roman" w:eastAsia="MS Mincho" w:hAnsi="Times New Roman" w:cs="Times New Roman"/>
          <w:color w:val="000000" w:themeColor="text1"/>
        </w:rPr>
        <w:t>EPA</w:t>
      </w:r>
      <w:r w:rsidR="002B7C67">
        <w:rPr>
          <w:rFonts w:ascii="Times New Roman" w:eastAsia="MS Mincho" w:hAnsi="Times New Roman" w:cs="Times New Roman"/>
          <w:color w:val="000000" w:themeColor="text1"/>
        </w:rPr>
        <w:t>)</w:t>
      </w:r>
      <w:r>
        <w:rPr>
          <w:rFonts w:ascii="Times New Roman" w:eastAsia="MS Mincho" w:hAnsi="Times New Roman" w:cs="Times New Roman"/>
          <w:color w:val="000000" w:themeColor="text1"/>
        </w:rPr>
        <w:t xml:space="preserve"> Victoria.</w:t>
      </w:r>
    </w:p>
    <w:p w:rsidR="00931331" w:rsidRDefault="00931331" w:rsidP="003C6C3E">
      <w:pPr>
        <w:pStyle w:val="ListParagraph"/>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Representation from Worksafe Victoria.</w:t>
      </w:r>
    </w:p>
    <w:p w:rsidR="002B7C67" w:rsidRDefault="002B7C67" w:rsidP="002B7C67">
      <w:pPr>
        <w:autoSpaceDE w:val="0"/>
        <w:autoSpaceDN w:val="0"/>
        <w:adjustRightInd w:val="0"/>
        <w:spacing w:after="0" w:line="240" w:lineRule="auto"/>
        <w:jc w:val="both"/>
        <w:rPr>
          <w:rFonts w:ascii="Times New Roman" w:eastAsia="MS Mincho" w:hAnsi="Times New Roman" w:cs="Times New Roman"/>
          <w:color w:val="000000" w:themeColor="text1"/>
        </w:rPr>
      </w:pPr>
    </w:p>
    <w:p w:rsidR="002B7C67" w:rsidRPr="002B7C67" w:rsidRDefault="002B7C67" w:rsidP="002B7C67">
      <w:p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The EPA </w:t>
      </w:r>
      <w:r w:rsidRPr="002B7C67">
        <w:rPr>
          <w:rFonts w:ascii="Times New Roman" w:eastAsia="MS Mincho" w:hAnsi="Times New Roman" w:cs="Times New Roman"/>
          <w:color w:val="000000" w:themeColor="text1"/>
        </w:rPr>
        <w:t xml:space="preserve">and Worksafe attend </w:t>
      </w:r>
      <w:r>
        <w:rPr>
          <w:rFonts w:ascii="Times New Roman" w:eastAsia="MS Mincho" w:hAnsi="Times New Roman" w:cs="Times New Roman"/>
          <w:color w:val="000000" w:themeColor="text1"/>
        </w:rPr>
        <w:t xml:space="preserve">meetings </w:t>
      </w:r>
      <w:r w:rsidRPr="002B7C67">
        <w:rPr>
          <w:rFonts w:ascii="Times New Roman" w:eastAsia="MS Mincho" w:hAnsi="Times New Roman" w:cs="Times New Roman"/>
          <w:color w:val="000000" w:themeColor="text1"/>
        </w:rPr>
        <w:t>when there are specific topics to present or discuss</w:t>
      </w:r>
      <w:r>
        <w:rPr>
          <w:rFonts w:ascii="Times New Roman" w:eastAsia="MS Mincho" w:hAnsi="Times New Roman" w:cs="Times New Roman"/>
          <w:color w:val="000000" w:themeColor="text1"/>
        </w:rPr>
        <w:t xml:space="preserve">. At other times their input will be </w:t>
      </w:r>
      <w:r w:rsidRPr="002B7C67">
        <w:rPr>
          <w:rFonts w:ascii="Times New Roman" w:eastAsia="MS Mincho" w:hAnsi="Times New Roman" w:cs="Times New Roman"/>
          <w:color w:val="000000" w:themeColor="text1"/>
        </w:rPr>
        <w:t>provide</w:t>
      </w:r>
      <w:r>
        <w:rPr>
          <w:rFonts w:ascii="Times New Roman" w:eastAsia="MS Mincho" w:hAnsi="Times New Roman" w:cs="Times New Roman"/>
          <w:color w:val="000000" w:themeColor="text1"/>
        </w:rPr>
        <w:t>d by provision of a written update to the ACNCG</w:t>
      </w:r>
    </w:p>
    <w:p w:rsidR="002B7C67" w:rsidRPr="002B7C67" w:rsidRDefault="002B7C67" w:rsidP="002B7C67">
      <w:pPr>
        <w:autoSpaceDE w:val="0"/>
        <w:autoSpaceDN w:val="0"/>
        <w:adjustRightInd w:val="0"/>
        <w:spacing w:after="0" w:line="240" w:lineRule="auto"/>
        <w:jc w:val="both"/>
        <w:rPr>
          <w:rFonts w:ascii="Times New Roman" w:eastAsia="MS Mincho" w:hAnsi="Times New Roman" w:cs="Times New Roman"/>
          <w:color w:val="000000" w:themeColor="text1"/>
        </w:rPr>
      </w:pPr>
    </w:p>
    <w:p w:rsidR="00931331" w:rsidRDefault="00931331" w:rsidP="00931331">
      <w:pPr>
        <w:pStyle w:val="ListParagraph"/>
        <w:autoSpaceDE w:val="0"/>
        <w:autoSpaceDN w:val="0"/>
        <w:adjustRightInd w:val="0"/>
        <w:spacing w:after="0" w:line="240" w:lineRule="auto"/>
        <w:ind w:left="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The meeting process is also open to visitors</w:t>
      </w:r>
      <w:r w:rsidR="002B7C67">
        <w:rPr>
          <w:rFonts w:ascii="Times New Roman" w:eastAsia="MS Mincho" w:hAnsi="Times New Roman" w:cs="Times New Roman"/>
          <w:color w:val="000000" w:themeColor="text1"/>
        </w:rPr>
        <w:t xml:space="preserve"> who may be</w:t>
      </w:r>
    </w:p>
    <w:p w:rsidR="002B7C67" w:rsidRDefault="002B7C67" w:rsidP="00931331">
      <w:pPr>
        <w:pStyle w:val="ListParagraph"/>
        <w:autoSpaceDE w:val="0"/>
        <w:autoSpaceDN w:val="0"/>
        <w:adjustRightInd w:val="0"/>
        <w:spacing w:after="0" w:line="240" w:lineRule="auto"/>
        <w:ind w:left="0"/>
        <w:jc w:val="both"/>
        <w:rPr>
          <w:rFonts w:ascii="Times New Roman" w:eastAsia="MS Mincho" w:hAnsi="Times New Roman" w:cs="Times New Roman"/>
          <w:color w:val="000000" w:themeColor="text1"/>
        </w:rPr>
      </w:pPr>
    </w:p>
    <w:p w:rsidR="002B7C67" w:rsidRDefault="002B7C67" w:rsidP="002B7C67">
      <w:pPr>
        <w:pStyle w:val="ListParagraph"/>
        <w:numPr>
          <w:ilvl w:val="0"/>
          <w:numId w:val="8"/>
        </w:num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Members of the general public.</w:t>
      </w:r>
    </w:p>
    <w:p w:rsidR="002B7C67" w:rsidRDefault="002B7C67" w:rsidP="002B7C67">
      <w:pPr>
        <w:pStyle w:val="ListParagraph"/>
        <w:numPr>
          <w:ilvl w:val="0"/>
          <w:numId w:val="8"/>
        </w:num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E</w:t>
      </w:r>
      <w:r w:rsidRPr="00C07EF0">
        <w:rPr>
          <w:rFonts w:ascii="Times New Roman" w:eastAsia="MS Mincho" w:hAnsi="Times New Roman" w:cs="Times New Roman"/>
          <w:color w:val="000000" w:themeColor="text1"/>
        </w:rPr>
        <w:t>mployees from the Complex</w:t>
      </w:r>
      <w:r>
        <w:rPr>
          <w:rFonts w:ascii="Times New Roman" w:eastAsia="MS Mincho" w:hAnsi="Times New Roman" w:cs="Times New Roman"/>
          <w:color w:val="000000" w:themeColor="text1"/>
        </w:rPr>
        <w:t>.</w:t>
      </w:r>
    </w:p>
    <w:p w:rsidR="002B7C67" w:rsidRDefault="002B7C67" w:rsidP="002B7C67">
      <w:pPr>
        <w:pStyle w:val="ListParagraph"/>
        <w:numPr>
          <w:ilvl w:val="0"/>
          <w:numId w:val="8"/>
        </w:num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Other interested parties such as tenants on the Complex Companies or neighbouring industry.</w:t>
      </w:r>
    </w:p>
    <w:p w:rsidR="00931331" w:rsidRPr="00931331" w:rsidRDefault="00931331" w:rsidP="00931331">
      <w:pPr>
        <w:pStyle w:val="ListParagraph"/>
        <w:autoSpaceDE w:val="0"/>
        <w:autoSpaceDN w:val="0"/>
        <w:adjustRightInd w:val="0"/>
        <w:spacing w:after="0" w:line="240" w:lineRule="auto"/>
        <w:jc w:val="both"/>
        <w:rPr>
          <w:rFonts w:ascii="Times New Roman" w:eastAsia="MS Mincho" w:hAnsi="Times New Roman" w:cs="Times New Roman"/>
          <w:color w:val="000000" w:themeColor="text1"/>
        </w:rPr>
      </w:pPr>
    </w:p>
    <w:p w:rsidR="0079775F" w:rsidRPr="00C07EF0" w:rsidRDefault="0079775F"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2B7C67" w:rsidRDefault="002B7C67" w:rsidP="003C6C3E">
      <w:p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The ACNCG has two meeting formats.</w:t>
      </w:r>
    </w:p>
    <w:p w:rsidR="002B7C67" w:rsidRDefault="002B7C67"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2B7C67" w:rsidRDefault="002B7C67" w:rsidP="003C6C3E">
      <w:p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1 ACNCG meetings attended by the full membership and chaired by </w:t>
      </w:r>
      <w:r w:rsidR="00D21938">
        <w:rPr>
          <w:rFonts w:ascii="Times New Roman" w:eastAsia="MS Mincho" w:hAnsi="Times New Roman" w:cs="Times New Roman"/>
          <w:color w:val="000000" w:themeColor="text1"/>
        </w:rPr>
        <w:t>Hobsons Bay</w:t>
      </w:r>
      <w:r>
        <w:rPr>
          <w:rFonts w:ascii="Times New Roman" w:eastAsia="MS Mincho" w:hAnsi="Times New Roman" w:cs="Times New Roman"/>
          <w:color w:val="000000" w:themeColor="text1"/>
        </w:rPr>
        <w:t>.</w:t>
      </w:r>
    </w:p>
    <w:p w:rsidR="002B7C67" w:rsidRDefault="002B7C67"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D21938" w:rsidRDefault="002B7C67" w:rsidP="003C6C3E">
      <w:p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2 EMT meetings attended by Complex Company, Community and </w:t>
      </w:r>
      <w:r w:rsidR="00D21938">
        <w:rPr>
          <w:rFonts w:ascii="Times New Roman" w:eastAsia="MS Mincho" w:hAnsi="Times New Roman" w:cs="Times New Roman"/>
          <w:color w:val="000000" w:themeColor="text1"/>
        </w:rPr>
        <w:t>CWW representatives as core members and chaired by the Host Complex Company.</w:t>
      </w:r>
    </w:p>
    <w:p w:rsidR="00D21938" w:rsidRDefault="00D21938"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D561C8" w:rsidRDefault="00D21938" w:rsidP="003C6C3E">
      <w:p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All meetings are open to visitors</w:t>
      </w:r>
      <w:r w:rsidR="00D561C8">
        <w:rPr>
          <w:rFonts w:ascii="Times New Roman" w:eastAsia="MS Mincho" w:hAnsi="Times New Roman" w:cs="Times New Roman"/>
          <w:color w:val="000000" w:themeColor="text1"/>
        </w:rPr>
        <w:t xml:space="preserve"> and a</w:t>
      </w:r>
      <w:r w:rsidR="00D561C8" w:rsidRPr="00C07EF0">
        <w:rPr>
          <w:rFonts w:ascii="Times New Roman" w:eastAsia="MS Mincho" w:hAnsi="Times New Roman" w:cs="Times New Roman"/>
          <w:color w:val="000000" w:themeColor="text1"/>
        </w:rPr>
        <w:t>t the commencement of each meeting, the Chairperson will invite visitors to comment and raise any issues of concern.</w:t>
      </w:r>
      <w:r w:rsidR="00D561C8">
        <w:rPr>
          <w:rFonts w:ascii="Times New Roman" w:eastAsia="MS Mincho" w:hAnsi="Times New Roman" w:cs="Times New Roman"/>
          <w:color w:val="000000" w:themeColor="text1"/>
        </w:rPr>
        <w:t xml:space="preserve"> </w:t>
      </w:r>
      <w:r w:rsidR="00D561C8" w:rsidRPr="00C07EF0">
        <w:rPr>
          <w:rFonts w:ascii="Times New Roman" w:eastAsia="MS Mincho" w:hAnsi="Times New Roman" w:cs="Times New Roman"/>
          <w:color w:val="000000" w:themeColor="text1"/>
        </w:rPr>
        <w:t>All discussion is channelled through the Chairperson. Any decision-making by the group is by consensus</w:t>
      </w:r>
    </w:p>
    <w:p w:rsidR="00D561C8" w:rsidRDefault="00D561C8"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D21938" w:rsidRDefault="00D21938" w:rsidP="003C6C3E">
      <w:p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 The meeting</w:t>
      </w:r>
      <w:r w:rsidR="00F93141">
        <w:rPr>
          <w:rFonts w:ascii="Times New Roman" w:eastAsia="MS Mincho" w:hAnsi="Times New Roman" w:cs="Times New Roman"/>
          <w:color w:val="000000" w:themeColor="text1"/>
        </w:rPr>
        <w:t>s are scheduled from 6:00 to 8:30 pm with a light tea be provided at the venue from 5:30</w:t>
      </w:r>
    </w:p>
    <w:p w:rsidR="00D21938" w:rsidRDefault="00D21938"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D21938" w:rsidRPr="00DD3AF5" w:rsidRDefault="00D21938" w:rsidP="003C6C3E">
      <w:pPr>
        <w:autoSpaceDE w:val="0"/>
        <w:autoSpaceDN w:val="0"/>
        <w:adjustRightInd w:val="0"/>
        <w:spacing w:after="0" w:line="240" w:lineRule="auto"/>
        <w:jc w:val="both"/>
        <w:rPr>
          <w:rFonts w:ascii="Times New Roman" w:eastAsia="MS Mincho" w:hAnsi="Times New Roman" w:cs="Times New Roman"/>
          <w:b/>
          <w:color w:val="000000" w:themeColor="text1"/>
        </w:rPr>
      </w:pPr>
      <w:proofErr w:type="gramStart"/>
      <w:r w:rsidRPr="00DD3AF5">
        <w:rPr>
          <w:rFonts w:ascii="Times New Roman" w:eastAsia="MS Mincho" w:hAnsi="Times New Roman" w:cs="Times New Roman"/>
          <w:b/>
          <w:color w:val="000000" w:themeColor="text1"/>
        </w:rPr>
        <w:t xml:space="preserve">ACNCG </w:t>
      </w:r>
      <w:r w:rsidR="00F93141" w:rsidRPr="00DD3AF5">
        <w:rPr>
          <w:rFonts w:ascii="Times New Roman" w:eastAsia="MS Mincho" w:hAnsi="Times New Roman" w:cs="Times New Roman"/>
          <w:b/>
          <w:color w:val="000000" w:themeColor="text1"/>
        </w:rPr>
        <w:t>m</w:t>
      </w:r>
      <w:r w:rsidRPr="00DD3AF5">
        <w:rPr>
          <w:rFonts w:ascii="Times New Roman" w:eastAsia="MS Mincho" w:hAnsi="Times New Roman" w:cs="Times New Roman"/>
          <w:b/>
          <w:color w:val="000000" w:themeColor="text1"/>
        </w:rPr>
        <w:t>eeting</w:t>
      </w:r>
      <w:r w:rsidR="00F93141" w:rsidRPr="00DD3AF5">
        <w:rPr>
          <w:rFonts w:ascii="Times New Roman" w:eastAsia="MS Mincho" w:hAnsi="Times New Roman" w:cs="Times New Roman"/>
          <w:b/>
          <w:color w:val="000000" w:themeColor="text1"/>
        </w:rPr>
        <w:t xml:space="preserve"> structure</w:t>
      </w:r>
      <w:r w:rsidRPr="00DD3AF5">
        <w:rPr>
          <w:rFonts w:ascii="Times New Roman" w:eastAsia="MS Mincho" w:hAnsi="Times New Roman" w:cs="Times New Roman"/>
          <w:b/>
          <w:color w:val="000000" w:themeColor="text1"/>
        </w:rPr>
        <w:t>.</w:t>
      </w:r>
      <w:proofErr w:type="gramEnd"/>
    </w:p>
    <w:p w:rsidR="00D21938" w:rsidRDefault="00D21938"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D21938"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The ACNCG </w:t>
      </w:r>
      <w:r w:rsidR="00C07EF0" w:rsidRPr="00C07EF0">
        <w:rPr>
          <w:rFonts w:ascii="Times New Roman" w:eastAsia="MS Mincho" w:hAnsi="Times New Roman" w:cs="Times New Roman"/>
          <w:color w:val="000000" w:themeColor="text1"/>
        </w:rPr>
        <w:t>meets twice</w:t>
      </w:r>
      <w:r w:rsidRPr="00C07EF0">
        <w:rPr>
          <w:rFonts w:ascii="Times New Roman" w:eastAsia="MS Mincho" w:hAnsi="Times New Roman" w:cs="Times New Roman"/>
          <w:color w:val="000000" w:themeColor="text1"/>
        </w:rPr>
        <w:t xml:space="preserve"> a year </w:t>
      </w:r>
      <w:r w:rsidR="00D21938">
        <w:rPr>
          <w:rFonts w:ascii="Times New Roman" w:eastAsia="MS Mincho" w:hAnsi="Times New Roman" w:cs="Times New Roman"/>
          <w:color w:val="000000" w:themeColor="text1"/>
        </w:rPr>
        <w:t xml:space="preserve">and target the months of </w:t>
      </w:r>
      <w:r w:rsidR="00AC4712" w:rsidRPr="00C07EF0">
        <w:rPr>
          <w:rFonts w:ascii="Times New Roman" w:eastAsia="MS Mincho" w:hAnsi="Times New Roman" w:cs="Times New Roman"/>
          <w:color w:val="000000" w:themeColor="text1"/>
        </w:rPr>
        <w:t xml:space="preserve">May </w:t>
      </w:r>
      <w:r w:rsidRPr="00C07EF0">
        <w:rPr>
          <w:rFonts w:ascii="Times New Roman" w:eastAsia="MS Mincho" w:hAnsi="Times New Roman" w:cs="Times New Roman"/>
          <w:color w:val="000000" w:themeColor="text1"/>
        </w:rPr>
        <w:t>and November</w:t>
      </w:r>
      <w:r w:rsidR="00D21938">
        <w:rPr>
          <w:rFonts w:ascii="Times New Roman" w:eastAsia="MS Mincho" w:hAnsi="Times New Roman" w:cs="Times New Roman"/>
          <w:color w:val="000000" w:themeColor="text1"/>
        </w:rPr>
        <w:t xml:space="preserve"> and is usually on the second Thursday of the month. Meeting dates are confirmed on the ACNCG website</w:t>
      </w:r>
      <w:r w:rsidR="00F93141">
        <w:rPr>
          <w:rFonts w:ascii="Times New Roman" w:eastAsia="MS Mincho" w:hAnsi="Times New Roman" w:cs="Times New Roman"/>
          <w:color w:val="000000" w:themeColor="text1"/>
        </w:rPr>
        <w:t xml:space="preserve"> along with a detailed agenda.</w:t>
      </w:r>
    </w:p>
    <w:p w:rsidR="00F93141" w:rsidRDefault="00F93141"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F93141" w:rsidRDefault="0079775F"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The</w:t>
      </w:r>
      <w:r w:rsidR="00D21938">
        <w:rPr>
          <w:rFonts w:ascii="Times New Roman" w:eastAsia="MS Mincho" w:hAnsi="Times New Roman" w:cs="Times New Roman"/>
          <w:color w:val="000000" w:themeColor="text1"/>
        </w:rPr>
        <w:t xml:space="preserve"> May meeting location i</w:t>
      </w:r>
      <w:r w:rsidR="00CE598B" w:rsidRPr="00C07EF0">
        <w:rPr>
          <w:rFonts w:ascii="Times New Roman" w:eastAsia="MS Mincho" w:hAnsi="Times New Roman" w:cs="Times New Roman"/>
          <w:color w:val="000000" w:themeColor="text1"/>
        </w:rPr>
        <w:t xml:space="preserve">s rotated between the Altona Complex </w:t>
      </w:r>
      <w:r w:rsidR="00D21938">
        <w:rPr>
          <w:rFonts w:ascii="Times New Roman" w:eastAsia="MS Mincho" w:hAnsi="Times New Roman" w:cs="Times New Roman"/>
          <w:color w:val="000000" w:themeColor="text1"/>
        </w:rPr>
        <w:t xml:space="preserve">Companies </w:t>
      </w:r>
      <w:r w:rsidR="00CE598B" w:rsidRPr="00C07EF0">
        <w:rPr>
          <w:rFonts w:ascii="Times New Roman" w:eastAsia="MS Mincho" w:hAnsi="Times New Roman" w:cs="Times New Roman"/>
          <w:color w:val="000000" w:themeColor="text1"/>
        </w:rPr>
        <w:t xml:space="preserve">and the </w:t>
      </w:r>
      <w:r w:rsidR="00D21938">
        <w:rPr>
          <w:rFonts w:ascii="Times New Roman" w:eastAsia="MS Mincho" w:hAnsi="Times New Roman" w:cs="Times New Roman"/>
          <w:color w:val="000000" w:themeColor="text1"/>
        </w:rPr>
        <w:t xml:space="preserve">November meeting is held at </w:t>
      </w:r>
      <w:r w:rsidR="00CE598B" w:rsidRPr="00C07EF0">
        <w:rPr>
          <w:rFonts w:ascii="Times New Roman" w:eastAsia="MS Mincho" w:hAnsi="Times New Roman" w:cs="Times New Roman"/>
          <w:color w:val="000000" w:themeColor="text1"/>
        </w:rPr>
        <w:t>Hobsons Bay City Council. Meetings are chaired by a Councillor from Hobson</w:t>
      </w:r>
      <w:r w:rsidRPr="00C07EF0">
        <w:rPr>
          <w:rFonts w:ascii="Times New Roman" w:eastAsia="MS Mincho" w:hAnsi="Times New Roman" w:cs="Times New Roman"/>
          <w:color w:val="000000" w:themeColor="text1"/>
        </w:rPr>
        <w:t>’</w:t>
      </w:r>
      <w:r w:rsidR="00CE598B" w:rsidRPr="00C07EF0">
        <w:rPr>
          <w:rFonts w:ascii="Times New Roman" w:eastAsia="MS Mincho" w:hAnsi="Times New Roman" w:cs="Times New Roman"/>
          <w:color w:val="000000" w:themeColor="text1"/>
        </w:rPr>
        <w:t xml:space="preserve">s Bay City Council, whilst the Deputy Chairperson is a </w:t>
      </w:r>
      <w:r w:rsidR="00AC4712" w:rsidRPr="00C07EF0">
        <w:rPr>
          <w:rFonts w:ascii="Times New Roman" w:eastAsia="MS Mincho" w:hAnsi="Times New Roman" w:cs="Times New Roman"/>
          <w:color w:val="000000" w:themeColor="text1"/>
        </w:rPr>
        <w:t>community representative</w:t>
      </w:r>
      <w:r w:rsidR="00CE598B" w:rsidRPr="00C07EF0">
        <w:rPr>
          <w:rFonts w:ascii="Times New Roman" w:eastAsia="MS Mincho" w:hAnsi="Times New Roman" w:cs="Times New Roman"/>
          <w:color w:val="000000" w:themeColor="text1"/>
        </w:rPr>
        <w:t xml:space="preserve">. </w:t>
      </w:r>
    </w:p>
    <w:p w:rsidR="00CE598B"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Council’s role in the group is also to provide secretariat assistance in preparing the agenda and minutes for the meeting.</w:t>
      </w:r>
    </w:p>
    <w:p w:rsidR="00F93141" w:rsidRDefault="00F93141"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F93141" w:rsidRDefault="00F93141"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F93141" w:rsidRPr="00C07EF0" w:rsidRDefault="00F93141"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5C01DF"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The ACNCG meeting </w:t>
      </w:r>
      <w:r w:rsidR="00D561C8">
        <w:rPr>
          <w:rFonts w:ascii="Times New Roman" w:eastAsia="MS Mincho" w:hAnsi="Times New Roman" w:cs="Times New Roman"/>
          <w:color w:val="000000" w:themeColor="text1"/>
        </w:rPr>
        <w:t>Agenda</w:t>
      </w:r>
      <w:r w:rsidR="00F63088">
        <w:rPr>
          <w:rFonts w:ascii="Times New Roman" w:eastAsia="MS Mincho" w:hAnsi="Times New Roman" w:cs="Times New Roman"/>
          <w:color w:val="000000" w:themeColor="text1"/>
        </w:rPr>
        <w:t xml:space="preserve"> includes</w:t>
      </w:r>
    </w:p>
    <w:p w:rsidR="00F63088" w:rsidRDefault="00F63088"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F63088" w:rsidRDefault="00F63088" w:rsidP="003C6C3E">
      <w:pPr>
        <w:autoSpaceDE w:val="0"/>
        <w:autoSpaceDN w:val="0"/>
        <w:adjustRightInd w:val="0"/>
        <w:spacing w:after="0" w:line="24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General Meeting</w:t>
      </w:r>
    </w:p>
    <w:p w:rsidR="00DD3AF5" w:rsidRDefault="00DD3AF5" w:rsidP="003C6C3E">
      <w:pPr>
        <w:autoSpaceDE w:val="0"/>
        <w:autoSpaceDN w:val="0"/>
        <w:adjustRightInd w:val="0"/>
        <w:spacing w:after="0" w:line="240" w:lineRule="auto"/>
        <w:jc w:val="both"/>
        <w:rPr>
          <w:rFonts w:ascii="Times New Roman" w:eastAsia="MS Mincho" w:hAnsi="Times New Roman" w:cs="Times New Roman"/>
          <w:color w:val="000000" w:themeColor="text1"/>
        </w:rPr>
      </w:pPr>
    </w:p>
    <w:tbl>
      <w:tblPr>
        <w:tblStyle w:val="TableGrid"/>
        <w:tblW w:w="0" w:type="auto"/>
        <w:tblLook w:val="04A0" w:firstRow="1" w:lastRow="0" w:firstColumn="1" w:lastColumn="0" w:noHBand="0" w:noVBand="1"/>
      </w:tblPr>
      <w:tblGrid>
        <w:gridCol w:w="8897"/>
      </w:tblGrid>
      <w:tr w:rsidR="00F63088" w:rsidTr="00DD3AF5">
        <w:tc>
          <w:tcPr>
            <w:tcW w:w="8897" w:type="dxa"/>
            <w:tcBorders>
              <w:top w:val="nil"/>
              <w:left w:val="nil"/>
              <w:bottom w:val="nil"/>
              <w:right w:val="nil"/>
            </w:tcBorders>
          </w:tcPr>
          <w:p w:rsidR="00F63088" w:rsidRDefault="00F63088"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Welcome/Apologies</w:t>
            </w:r>
          </w:p>
          <w:p w:rsidR="00F63088" w:rsidRDefault="00F63088"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Invitation for comments from Visitors.</w:t>
            </w:r>
          </w:p>
          <w:p w:rsidR="00F63088" w:rsidRDefault="00F63088"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Confirmation of minutes and matters arising from the minutes.</w:t>
            </w:r>
          </w:p>
          <w:p w:rsidR="00F63088" w:rsidRDefault="00F63088" w:rsidP="00DD3AF5">
            <w:pPr>
              <w:pStyle w:val="ListParagraph"/>
              <w:numPr>
                <w:ilvl w:val="0"/>
                <w:numId w:val="10"/>
              </w:numPr>
              <w:autoSpaceDE w:val="0"/>
              <w:autoSpaceDN w:val="0"/>
              <w:adjustRightInd w:val="0"/>
              <w:ind w:right="-391"/>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Agenda review/ discussion and identification of General Business.</w:t>
            </w:r>
          </w:p>
          <w:p w:rsidR="00F63088" w:rsidRDefault="00F63088"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Complex Company reports.</w:t>
            </w:r>
          </w:p>
          <w:p w:rsidR="00F63088" w:rsidRDefault="00F63088"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Regulators reports.</w:t>
            </w:r>
          </w:p>
          <w:p w:rsidR="00F63088" w:rsidRDefault="00F63088"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Hobsons Bay Report</w:t>
            </w:r>
          </w:p>
          <w:p w:rsidR="00DD3AF5" w:rsidRDefault="00DD3AF5"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Environment Action Line report</w:t>
            </w:r>
          </w:p>
          <w:p w:rsidR="00DD3AF5" w:rsidRDefault="00DD3AF5"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Special presentations.</w:t>
            </w:r>
          </w:p>
          <w:p w:rsidR="00DD3AF5" w:rsidRDefault="00DD3AF5" w:rsidP="00F6308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General Business.</w:t>
            </w:r>
          </w:p>
          <w:p w:rsidR="00DD3AF5" w:rsidRDefault="00DD3AF5" w:rsidP="00DD3AF5">
            <w:pPr>
              <w:autoSpaceDE w:val="0"/>
              <w:autoSpaceDN w:val="0"/>
              <w:adjustRightInd w:val="0"/>
              <w:jc w:val="both"/>
              <w:rPr>
                <w:rFonts w:ascii="Times New Roman" w:eastAsia="MS Mincho" w:hAnsi="Times New Roman" w:cs="Times New Roman"/>
                <w:color w:val="000000" w:themeColor="text1"/>
              </w:rPr>
            </w:pPr>
          </w:p>
          <w:p w:rsidR="00DD3AF5" w:rsidRDefault="00DD3AF5" w:rsidP="00DD3AF5">
            <w:p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Annual General Meeting</w:t>
            </w:r>
          </w:p>
          <w:p w:rsidR="00DD3AF5" w:rsidRDefault="00DD3AF5" w:rsidP="00DD3AF5">
            <w:pPr>
              <w:autoSpaceDE w:val="0"/>
              <w:autoSpaceDN w:val="0"/>
              <w:adjustRightInd w:val="0"/>
              <w:jc w:val="both"/>
              <w:rPr>
                <w:rFonts w:ascii="Times New Roman" w:eastAsia="MS Mincho" w:hAnsi="Times New Roman" w:cs="Times New Roman"/>
                <w:color w:val="000000" w:themeColor="text1"/>
              </w:rPr>
            </w:pPr>
          </w:p>
          <w:p w:rsidR="00DD3AF5" w:rsidRDefault="00DD3AF5" w:rsidP="00DD3AF5">
            <w:p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The Annual General meeting is held at the end of the General ACNCG meeting hosted at Hobsons Bay Civic Centre. </w:t>
            </w:r>
          </w:p>
          <w:p w:rsidR="00DD3AF5" w:rsidRDefault="00DD3AF5" w:rsidP="00DD3AF5">
            <w:pPr>
              <w:autoSpaceDE w:val="0"/>
              <w:autoSpaceDN w:val="0"/>
              <w:adjustRightInd w:val="0"/>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Members for the ACNCG are nominated followed by appointment of the Chairperson and election of the Deputy Chairperson. It is preferable that nominations and acceptance of new members take place at the Annual General Meeting (AGM). Residents considering membership on the ACNCG are encouraged to observe the group and its processes at its regular meetings before nominating.</w:t>
            </w:r>
          </w:p>
          <w:p w:rsidR="00DD3AF5" w:rsidRDefault="00DD3AF5" w:rsidP="00DD3AF5">
            <w:pPr>
              <w:autoSpaceDE w:val="0"/>
              <w:autoSpaceDN w:val="0"/>
              <w:adjustRightInd w:val="0"/>
              <w:jc w:val="both"/>
              <w:rPr>
                <w:rFonts w:ascii="Times New Roman" w:eastAsia="MS Mincho" w:hAnsi="Times New Roman" w:cs="Times New Roman"/>
                <w:color w:val="000000" w:themeColor="text1"/>
              </w:rPr>
            </w:pPr>
          </w:p>
          <w:p w:rsidR="00DD3AF5" w:rsidRPr="00DD3AF5" w:rsidRDefault="00DD3AF5" w:rsidP="00DD3AF5">
            <w:pPr>
              <w:autoSpaceDE w:val="0"/>
              <w:autoSpaceDN w:val="0"/>
              <w:adjustRightInd w:val="0"/>
              <w:jc w:val="both"/>
              <w:rPr>
                <w:rFonts w:ascii="Times New Roman" w:eastAsia="MS Mincho" w:hAnsi="Times New Roman" w:cs="Times New Roman"/>
                <w:b/>
                <w:color w:val="000000" w:themeColor="text1"/>
              </w:rPr>
            </w:pPr>
            <w:r w:rsidRPr="00DD3AF5">
              <w:rPr>
                <w:rFonts w:ascii="Times New Roman" w:eastAsia="MS Mincho" w:hAnsi="Times New Roman" w:cs="Times New Roman"/>
                <w:b/>
                <w:color w:val="000000" w:themeColor="text1"/>
              </w:rPr>
              <w:t xml:space="preserve">EMT Meeting structure </w:t>
            </w:r>
          </w:p>
          <w:p w:rsidR="00DD3AF5" w:rsidRDefault="00DD3AF5" w:rsidP="00DD3AF5">
            <w:pPr>
              <w:autoSpaceDE w:val="0"/>
              <w:autoSpaceDN w:val="0"/>
              <w:adjustRightInd w:val="0"/>
              <w:jc w:val="both"/>
              <w:rPr>
                <w:rFonts w:ascii="Times New Roman" w:eastAsia="MS Mincho" w:hAnsi="Times New Roman" w:cs="Times New Roman"/>
                <w:color w:val="000000" w:themeColor="text1"/>
              </w:rPr>
            </w:pPr>
          </w:p>
          <w:p w:rsidR="00D561C8" w:rsidRDefault="00DD3AF5" w:rsidP="00D561C8">
            <w:pPr>
              <w:autoSpaceDE w:val="0"/>
              <w:autoSpaceDN w:val="0"/>
              <w:adjustRightInd w:val="0"/>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The Environment Monitoring teams meet twice a year scheduled midway between the ACNCG meetings with February and August being the target months. Qenos and Dow will host and chair one meeting each at their sites.</w:t>
            </w:r>
            <w:r w:rsidR="00D561C8">
              <w:rPr>
                <w:rFonts w:ascii="Times New Roman" w:eastAsia="MS Mincho" w:hAnsi="Times New Roman" w:cs="Times New Roman"/>
                <w:color w:val="000000" w:themeColor="text1"/>
              </w:rPr>
              <w:t xml:space="preserve"> The meeting is normally held on the third Tuesday of the month. </w:t>
            </w:r>
            <w:r w:rsidR="00D561C8">
              <w:rPr>
                <w:rFonts w:ascii="Times New Roman" w:eastAsia="MS Mincho" w:hAnsi="Times New Roman" w:cs="Times New Roman"/>
                <w:color w:val="000000" w:themeColor="text1"/>
              </w:rPr>
              <w:t>Meeting dates are confirmed on the ACNCG website along with a detailed agenda.</w:t>
            </w:r>
          </w:p>
          <w:p w:rsidR="00DD3AF5" w:rsidRPr="00C07EF0" w:rsidRDefault="00D561C8" w:rsidP="00DD3AF5">
            <w:p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  </w:t>
            </w:r>
          </w:p>
          <w:p w:rsidR="00DD3AF5" w:rsidRPr="00C07EF0" w:rsidRDefault="00DD3AF5" w:rsidP="00DD3AF5">
            <w:pPr>
              <w:autoSpaceDE w:val="0"/>
              <w:autoSpaceDN w:val="0"/>
              <w:adjustRightInd w:val="0"/>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EMT meetings allow a more detailed consideration of community complaints, incidents, developments and progress on environmental improvements. </w:t>
            </w:r>
            <w:r w:rsidR="00D561C8">
              <w:rPr>
                <w:rFonts w:ascii="Times New Roman" w:eastAsia="MS Mincho" w:hAnsi="Times New Roman" w:cs="Times New Roman"/>
                <w:color w:val="000000" w:themeColor="text1"/>
              </w:rPr>
              <w:t xml:space="preserve">The Agenda and </w:t>
            </w:r>
            <w:r w:rsidRPr="00C07EF0">
              <w:rPr>
                <w:rFonts w:ascii="Times New Roman" w:eastAsia="MS Mincho" w:hAnsi="Times New Roman" w:cs="Times New Roman"/>
                <w:color w:val="000000" w:themeColor="text1"/>
              </w:rPr>
              <w:t xml:space="preserve">Minutes of each EMT are circulated to all ACNCG and EMT members </w:t>
            </w:r>
            <w:r w:rsidR="00D561C8">
              <w:rPr>
                <w:rFonts w:ascii="Times New Roman" w:eastAsia="MS Mincho" w:hAnsi="Times New Roman" w:cs="Times New Roman"/>
                <w:color w:val="000000" w:themeColor="text1"/>
              </w:rPr>
              <w:t>on the ACNCG website</w:t>
            </w:r>
            <w:r w:rsidRPr="00C07EF0">
              <w:rPr>
                <w:rFonts w:ascii="Times New Roman" w:eastAsia="MS Mincho" w:hAnsi="Times New Roman" w:cs="Times New Roman"/>
                <w:color w:val="000000" w:themeColor="text1"/>
              </w:rPr>
              <w:t>.</w:t>
            </w:r>
          </w:p>
          <w:p w:rsidR="00DD3AF5" w:rsidRPr="00DD3AF5" w:rsidRDefault="00DD3AF5" w:rsidP="00DD3AF5">
            <w:pPr>
              <w:autoSpaceDE w:val="0"/>
              <w:autoSpaceDN w:val="0"/>
              <w:adjustRightInd w:val="0"/>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To become part of a company’s EMT group, it is not necessary to be a member of the ACNCG.</w:t>
            </w:r>
          </w:p>
          <w:p w:rsidR="00DD3AF5" w:rsidRPr="00DD3AF5" w:rsidRDefault="00DD3AF5" w:rsidP="00DD3AF5">
            <w:pPr>
              <w:autoSpaceDE w:val="0"/>
              <w:autoSpaceDN w:val="0"/>
              <w:adjustRightInd w:val="0"/>
              <w:jc w:val="both"/>
              <w:rPr>
                <w:rFonts w:ascii="Times New Roman" w:eastAsia="MS Mincho" w:hAnsi="Times New Roman" w:cs="Times New Roman"/>
                <w:color w:val="000000" w:themeColor="text1"/>
              </w:rPr>
            </w:pPr>
          </w:p>
        </w:tc>
      </w:tr>
      <w:tr w:rsidR="00F63088" w:rsidTr="00DD3AF5">
        <w:tc>
          <w:tcPr>
            <w:tcW w:w="8897" w:type="dxa"/>
            <w:tcBorders>
              <w:top w:val="nil"/>
              <w:left w:val="nil"/>
              <w:bottom w:val="nil"/>
              <w:right w:val="nil"/>
            </w:tcBorders>
          </w:tcPr>
          <w:p w:rsidR="00F63088" w:rsidRPr="00F63088" w:rsidRDefault="00F63088" w:rsidP="00F63088">
            <w:pPr>
              <w:autoSpaceDE w:val="0"/>
              <w:autoSpaceDN w:val="0"/>
              <w:adjustRightInd w:val="0"/>
              <w:jc w:val="both"/>
              <w:rPr>
                <w:rFonts w:ascii="Times New Roman" w:eastAsia="MS Mincho" w:hAnsi="Times New Roman" w:cs="Times New Roman"/>
                <w:color w:val="000000" w:themeColor="text1"/>
              </w:rPr>
            </w:pPr>
          </w:p>
        </w:tc>
      </w:tr>
      <w:tr w:rsidR="00F63088" w:rsidTr="00DD3AF5">
        <w:tc>
          <w:tcPr>
            <w:tcW w:w="8897" w:type="dxa"/>
            <w:tcBorders>
              <w:top w:val="nil"/>
              <w:left w:val="nil"/>
              <w:bottom w:val="nil"/>
              <w:right w:val="nil"/>
            </w:tcBorders>
          </w:tcPr>
          <w:p w:rsidR="00F63088" w:rsidRDefault="00D561C8" w:rsidP="00F63088">
            <w:p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The EMT meeting Agenda includes</w:t>
            </w:r>
          </w:p>
          <w:p w:rsidR="00D561C8" w:rsidRPr="00F63088" w:rsidRDefault="00D561C8" w:rsidP="00F63088">
            <w:pPr>
              <w:autoSpaceDE w:val="0"/>
              <w:autoSpaceDN w:val="0"/>
              <w:adjustRightInd w:val="0"/>
              <w:jc w:val="both"/>
              <w:rPr>
                <w:rFonts w:ascii="Times New Roman" w:eastAsia="MS Mincho" w:hAnsi="Times New Roman" w:cs="Times New Roman"/>
                <w:color w:val="000000" w:themeColor="text1"/>
              </w:rPr>
            </w:pPr>
          </w:p>
        </w:tc>
      </w:tr>
      <w:tr w:rsidR="00F63088" w:rsidTr="00DD3AF5">
        <w:tc>
          <w:tcPr>
            <w:tcW w:w="8897" w:type="dxa"/>
            <w:tcBorders>
              <w:top w:val="nil"/>
              <w:left w:val="nil"/>
              <w:bottom w:val="nil"/>
              <w:right w:val="nil"/>
            </w:tcBorders>
          </w:tcPr>
          <w:p w:rsidR="00D561C8" w:rsidRDefault="00D561C8" w:rsidP="00D561C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Welcome/Apologies</w:t>
            </w:r>
          </w:p>
          <w:p w:rsidR="00D561C8" w:rsidRDefault="00D561C8" w:rsidP="00D561C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Invitation for comments from Visitors.</w:t>
            </w:r>
          </w:p>
          <w:p w:rsidR="00D561C8" w:rsidRDefault="00D561C8" w:rsidP="00D561C8">
            <w:pPr>
              <w:pStyle w:val="ListParagraph"/>
              <w:numPr>
                <w:ilvl w:val="0"/>
                <w:numId w:val="10"/>
              </w:numPr>
              <w:autoSpaceDE w:val="0"/>
              <w:autoSpaceDN w:val="0"/>
              <w:adjustRightInd w:val="0"/>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Confirmation of minutes and matters arising from the minutes.</w:t>
            </w:r>
          </w:p>
          <w:p w:rsidR="00D561C8" w:rsidRDefault="00D561C8" w:rsidP="00D561C8">
            <w:pPr>
              <w:pStyle w:val="ListParagraph"/>
              <w:numPr>
                <w:ilvl w:val="0"/>
                <w:numId w:val="10"/>
              </w:numPr>
              <w:autoSpaceDE w:val="0"/>
              <w:autoSpaceDN w:val="0"/>
              <w:adjustRightInd w:val="0"/>
              <w:ind w:right="-391"/>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Agenda review/ discussion and identification of General Business.</w:t>
            </w:r>
          </w:p>
          <w:p w:rsidR="00F63088" w:rsidRDefault="00D561C8" w:rsidP="00D561C8">
            <w:pPr>
              <w:pStyle w:val="ListParagraph"/>
              <w:numPr>
                <w:ilvl w:val="0"/>
                <w:numId w:val="10"/>
              </w:numPr>
              <w:autoSpaceDE w:val="0"/>
              <w:autoSpaceDN w:val="0"/>
              <w:adjustRightInd w:val="0"/>
              <w:ind w:right="-391"/>
              <w:jc w:val="both"/>
              <w:rPr>
                <w:rFonts w:ascii="Times New Roman" w:eastAsia="MS Mincho" w:hAnsi="Times New Roman" w:cs="Times New Roman"/>
                <w:color w:val="000000" w:themeColor="text1"/>
              </w:rPr>
            </w:pPr>
            <w:r w:rsidRPr="00D561C8">
              <w:rPr>
                <w:rFonts w:ascii="Times New Roman" w:eastAsia="MS Mincho" w:hAnsi="Times New Roman" w:cs="Times New Roman"/>
                <w:color w:val="000000" w:themeColor="text1"/>
              </w:rPr>
              <w:t xml:space="preserve">Complex Company </w:t>
            </w:r>
            <w:r>
              <w:rPr>
                <w:rFonts w:ascii="Times New Roman" w:eastAsia="MS Mincho" w:hAnsi="Times New Roman" w:cs="Times New Roman"/>
                <w:color w:val="000000" w:themeColor="text1"/>
              </w:rPr>
              <w:t>update</w:t>
            </w:r>
            <w:r w:rsidRPr="00D561C8">
              <w:rPr>
                <w:rFonts w:ascii="Times New Roman" w:eastAsia="MS Mincho" w:hAnsi="Times New Roman" w:cs="Times New Roman"/>
                <w:color w:val="000000" w:themeColor="text1"/>
              </w:rPr>
              <w:t>s</w:t>
            </w:r>
            <w:r>
              <w:rPr>
                <w:rFonts w:ascii="Times New Roman" w:eastAsia="MS Mincho" w:hAnsi="Times New Roman" w:cs="Times New Roman"/>
                <w:color w:val="000000" w:themeColor="text1"/>
              </w:rPr>
              <w:t>.</w:t>
            </w:r>
          </w:p>
          <w:p w:rsidR="00D561C8" w:rsidRDefault="00D561C8" w:rsidP="00D561C8">
            <w:pPr>
              <w:pStyle w:val="ListParagraph"/>
              <w:numPr>
                <w:ilvl w:val="0"/>
                <w:numId w:val="10"/>
              </w:numPr>
              <w:autoSpaceDE w:val="0"/>
              <w:autoSpaceDN w:val="0"/>
              <w:adjustRightInd w:val="0"/>
              <w:ind w:right="-391"/>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CWW update.</w:t>
            </w:r>
          </w:p>
          <w:p w:rsidR="00D561C8" w:rsidRDefault="00D561C8" w:rsidP="00D561C8">
            <w:pPr>
              <w:pStyle w:val="ListParagraph"/>
              <w:numPr>
                <w:ilvl w:val="0"/>
                <w:numId w:val="10"/>
              </w:numPr>
              <w:autoSpaceDE w:val="0"/>
              <w:autoSpaceDN w:val="0"/>
              <w:adjustRightInd w:val="0"/>
              <w:ind w:right="-391"/>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Environment Action Line report.</w:t>
            </w:r>
          </w:p>
          <w:p w:rsidR="00D561C8" w:rsidRDefault="00D561C8" w:rsidP="00D561C8">
            <w:pPr>
              <w:pStyle w:val="ListParagraph"/>
              <w:numPr>
                <w:ilvl w:val="0"/>
                <w:numId w:val="10"/>
              </w:numPr>
              <w:autoSpaceDE w:val="0"/>
              <w:autoSpaceDN w:val="0"/>
              <w:adjustRightInd w:val="0"/>
              <w:ind w:right="-391"/>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Complex Company Special reports.</w:t>
            </w:r>
          </w:p>
          <w:p w:rsidR="00D561C8" w:rsidRPr="00D561C8" w:rsidRDefault="00D561C8" w:rsidP="00D561C8">
            <w:pPr>
              <w:pStyle w:val="ListParagraph"/>
              <w:numPr>
                <w:ilvl w:val="0"/>
                <w:numId w:val="10"/>
              </w:numPr>
              <w:autoSpaceDE w:val="0"/>
              <w:autoSpaceDN w:val="0"/>
              <w:adjustRightInd w:val="0"/>
              <w:ind w:right="-391"/>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General Business</w:t>
            </w:r>
          </w:p>
        </w:tc>
      </w:tr>
    </w:tbl>
    <w:p w:rsidR="00F63088" w:rsidRPr="00C07EF0" w:rsidRDefault="00F63088"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FE2DE0" w:rsidRPr="00C07EF0" w:rsidRDefault="00CE598B" w:rsidP="00D561C8">
      <w:pPr>
        <w:autoSpaceDE w:val="0"/>
        <w:autoSpaceDN w:val="0"/>
        <w:adjustRightInd w:val="0"/>
        <w:spacing w:after="0" w:line="240" w:lineRule="auto"/>
        <w:jc w:val="both"/>
        <w:rPr>
          <w:rFonts w:ascii="Berkeley-Black" w:hAnsi="Berkeley-Black" w:cs="Berkeley-Black"/>
          <w:b/>
          <w:color w:val="000000" w:themeColor="text1"/>
          <w:sz w:val="28"/>
          <w:szCs w:val="28"/>
        </w:rPr>
      </w:pPr>
      <w:r w:rsidRPr="00C07EF0">
        <w:rPr>
          <w:rFonts w:ascii="Times New Roman" w:eastAsia="MS Mincho" w:hAnsi="Times New Roman" w:cs="Times New Roman"/>
          <w:color w:val="000000" w:themeColor="text1"/>
        </w:rPr>
        <w:t>.</w:t>
      </w:r>
      <w:r w:rsidR="005A4CA2" w:rsidRPr="00C07EF0">
        <w:rPr>
          <w:rFonts w:ascii="Berkeley-Black" w:hAnsi="Berkeley-Black" w:cs="Berkeley-Black"/>
          <w:b/>
          <w:color w:val="000000" w:themeColor="text1"/>
          <w:sz w:val="28"/>
          <w:szCs w:val="28"/>
        </w:rPr>
        <w:t>Keeping the community informed</w:t>
      </w:r>
    </w:p>
    <w:p w:rsidR="005A4CA2" w:rsidRPr="00C07EF0" w:rsidRDefault="005A4CA2" w:rsidP="00CE598B">
      <w:pPr>
        <w:autoSpaceDE w:val="0"/>
        <w:autoSpaceDN w:val="0"/>
        <w:adjustRightInd w:val="0"/>
        <w:spacing w:after="0" w:line="240" w:lineRule="auto"/>
        <w:rPr>
          <w:rFonts w:ascii="Berkeley-Black" w:hAnsi="Berkeley-Black" w:cs="Berkeley-Black"/>
          <w:b/>
          <w:color w:val="000000" w:themeColor="text1"/>
          <w:sz w:val="28"/>
          <w:szCs w:val="28"/>
        </w:rPr>
      </w:pPr>
    </w:p>
    <w:p w:rsidR="005A4CA2" w:rsidRPr="00C07EF0" w:rsidRDefault="005A4CA2"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The ACNCG uses the ACNCG website as its primary platform to communicate information to the community. The website includes information on</w:t>
      </w:r>
    </w:p>
    <w:p w:rsidR="005A4CA2" w:rsidRPr="00C07EF0" w:rsidRDefault="005A4CA2"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5A4CA2" w:rsidRPr="00C07EF0" w:rsidRDefault="009226A2" w:rsidP="00C07EF0">
      <w:pPr>
        <w:pStyle w:val="ListParagraph"/>
        <w:numPr>
          <w:ilvl w:val="0"/>
          <w:numId w:val="3"/>
        </w:num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Events </w:t>
      </w:r>
      <w:r w:rsidR="00C07EF0" w:rsidRPr="00C07EF0">
        <w:rPr>
          <w:rFonts w:ascii="Times New Roman" w:eastAsia="MS Mincho" w:hAnsi="Times New Roman" w:cs="Times New Roman"/>
          <w:color w:val="000000" w:themeColor="text1"/>
        </w:rPr>
        <w:t>including meeting</w:t>
      </w:r>
      <w:r w:rsidRPr="00C07EF0">
        <w:rPr>
          <w:rFonts w:ascii="Times New Roman" w:eastAsia="MS Mincho" w:hAnsi="Times New Roman" w:cs="Times New Roman"/>
          <w:color w:val="000000" w:themeColor="text1"/>
        </w:rPr>
        <w:t xml:space="preserve"> a</w:t>
      </w:r>
      <w:r w:rsidR="005A4CA2" w:rsidRPr="00C07EF0">
        <w:rPr>
          <w:rFonts w:ascii="Times New Roman" w:eastAsia="MS Mincho" w:hAnsi="Times New Roman" w:cs="Times New Roman"/>
          <w:color w:val="000000" w:themeColor="text1"/>
        </w:rPr>
        <w:t>gendas, minutes and papers.</w:t>
      </w:r>
    </w:p>
    <w:p w:rsidR="009226A2" w:rsidRPr="00C07EF0" w:rsidRDefault="009226A2" w:rsidP="00C07EF0">
      <w:pPr>
        <w:pStyle w:val="ListParagraph"/>
        <w:numPr>
          <w:ilvl w:val="0"/>
          <w:numId w:val="3"/>
        </w:num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Notifications including reports on progress, improvements, performance and company </w:t>
      </w:r>
      <w:r w:rsidR="00C07EF0" w:rsidRPr="00C07EF0">
        <w:rPr>
          <w:rFonts w:ascii="Times New Roman" w:eastAsia="MS Mincho" w:hAnsi="Times New Roman" w:cs="Times New Roman"/>
          <w:color w:val="000000" w:themeColor="text1"/>
        </w:rPr>
        <w:t>activates</w:t>
      </w:r>
    </w:p>
    <w:p w:rsidR="009226A2" w:rsidRPr="00C07EF0" w:rsidRDefault="009226A2" w:rsidP="00C07EF0">
      <w:pPr>
        <w:pStyle w:val="ListParagraph"/>
        <w:numPr>
          <w:ilvl w:val="0"/>
          <w:numId w:val="3"/>
        </w:num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w:t>
      </w:r>
      <w:r w:rsidR="00CE598B" w:rsidRPr="00C07EF0">
        <w:rPr>
          <w:color w:val="000000" w:themeColor="text1"/>
        </w:rPr>
        <w:t xml:space="preserve">A newsletter "The Consultative Chronicle" </w:t>
      </w:r>
      <w:r w:rsidRPr="00C07EF0">
        <w:rPr>
          <w:color w:val="000000" w:themeColor="text1"/>
        </w:rPr>
        <w:t xml:space="preserve">is published once a year on the ACNCG website. It includes information on the Complex emergency procedures, a complaint </w:t>
      </w:r>
      <w:r w:rsidR="00C07EF0" w:rsidRPr="00C07EF0">
        <w:rPr>
          <w:color w:val="000000" w:themeColor="text1"/>
        </w:rPr>
        <w:t>summary and</w:t>
      </w:r>
      <w:r w:rsidRPr="00C07EF0">
        <w:rPr>
          <w:color w:val="000000" w:themeColor="text1"/>
        </w:rPr>
        <w:t xml:space="preserve"> news and views from ACNCG members.</w:t>
      </w:r>
    </w:p>
    <w:p w:rsidR="009226A2" w:rsidRPr="00C07EF0" w:rsidRDefault="009226A2" w:rsidP="00C07EF0">
      <w:pPr>
        <w:pStyle w:val="ListParagraph"/>
        <w:numPr>
          <w:ilvl w:val="0"/>
          <w:numId w:val="3"/>
        </w:num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A complaint log where the results of all community </w:t>
      </w:r>
      <w:r w:rsidR="00C07EF0" w:rsidRPr="00C07EF0">
        <w:rPr>
          <w:rFonts w:ascii="Times New Roman" w:eastAsia="MS Mincho" w:hAnsi="Times New Roman" w:cs="Times New Roman"/>
          <w:color w:val="000000" w:themeColor="text1"/>
        </w:rPr>
        <w:t>complaints</w:t>
      </w:r>
      <w:r w:rsidRPr="00C07EF0">
        <w:rPr>
          <w:rFonts w:ascii="Times New Roman" w:eastAsia="MS Mincho" w:hAnsi="Times New Roman" w:cs="Times New Roman"/>
          <w:color w:val="000000" w:themeColor="text1"/>
        </w:rPr>
        <w:t xml:space="preserve"> to the EAL are published.</w:t>
      </w:r>
    </w:p>
    <w:p w:rsidR="009226A2" w:rsidRPr="00C07EF0" w:rsidRDefault="009226A2" w:rsidP="009226A2">
      <w:pPr>
        <w:autoSpaceDE w:val="0"/>
        <w:autoSpaceDN w:val="0"/>
        <w:adjustRightInd w:val="0"/>
        <w:spacing w:after="0" w:line="240" w:lineRule="auto"/>
        <w:jc w:val="both"/>
        <w:rPr>
          <w:rFonts w:ascii="Times New Roman" w:eastAsia="MS Mincho" w:hAnsi="Times New Roman" w:cs="Times New Roman"/>
          <w:color w:val="000000" w:themeColor="text1"/>
        </w:rPr>
      </w:pPr>
    </w:p>
    <w:p w:rsidR="009226A2" w:rsidRPr="00C07EF0" w:rsidRDefault="009226A2" w:rsidP="009226A2">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People can register to receive </w:t>
      </w:r>
      <w:r w:rsidR="00C07EF0" w:rsidRPr="00C07EF0">
        <w:rPr>
          <w:rFonts w:ascii="Times New Roman" w:eastAsia="MS Mincho" w:hAnsi="Times New Roman" w:cs="Times New Roman"/>
          <w:color w:val="000000" w:themeColor="text1"/>
        </w:rPr>
        <w:t>an</w:t>
      </w:r>
      <w:r w:rsidRPr="00C07EF0">
        <w:rPr>
          <w:rFonts w:ascii="Times New Roman" w:eastAsia="MS Mincho" w:hAnsi="Times New Roman" w:cs="Times New Roman"/>
          <w:color w:val="000000" w:themeColor="text1"/>
        </w:rPr>
        <w:t xml:space="preserve"> email </w:t>
      </w:r>
      <w:r w:rsidR="00C07EF0" w:rsidRPr="00C07EF0">
        <w:rPr>
          <w:rFonts w:ascii="Times New Roman" w:eastAsia="MS Mincho" w:hAnsi="Times New Roman" w:cs="Times New Roman"/>
          <w:color w:val="000000" w:themeColor="text1"/>
        </w:rPr>
        <w:t>notification of</w:t>
      </w:r>
      <w:r w:rsidRPr="00C07EF0">
        <w:rPr>
          <w:rFonts w:ascii="Times New Roman" w:eastAsia="MS Mincho" w:hAnsi="Times New Roman" w:cs="Times New Roman"/>
          <w:color w:val="000000" w:themeColor="text1"/>
        </w:rPr>
        <w:t xml:space="preserve"> updates to the above sections of the website.</w:t>
      </w:r>
    </w:p>
    <w:p w:rsidR="00CE598B" w:rsidRPr="00C07EF0" w:rsidRDefault="00CE598B" w:rsidP="009226A2">
      <w:pPr>
        <w:autoSpaceDE w:val="0"/>
        <w:autoSpaceDN w:val="0"/>
        <w:adjustRightInd w:val="0"/>
        <w:spacing w:after="0" w:line="240" w:lineRule="auto"/>
        <w:jc w:val="both"/>
        <w:rPr>
          <w:rFonts w:ascii="Times New Roman" w:eastAsia="MS Mincho" w:hAnsi="Times New Roman" w:cs="Times New Roman"/>
          <w:color w:val="000000" w:themeColor="text1"/>
        </w:rPr>
      </w:pPr>
    </w:p>
    <w:p w:rsidR="000842DC" w:rsidRPr="00C07EF0" w:rsidRDefault="000842DC" w:rsidP="00CE598B">
      <w:pPr>
        <w:autoSpaceDE w:val="0"/>
        <w:autoSpaceDN w:val="0"/>
        <w:adjustRightInd w:val="0"/>
        <w:spacing w:after="0" w:line="240" w:lineRule="auto"/>
        <w:rPr>
          <w:rFonts w:ascii="Times New Roman" w:eastAsia="MS Mincho" w:hAnsi="Times New Roman" w:cs="Times New Roman"/>
          <w:color w:val="000000" w:themeColor="text1"/>
          <w:sz w:val="20"/>
          <w:szCs w:val="20"/>
        </w:rPr>
      </w:pPr>
    </w:p>
    <w:p w:rsidR="00CE598B" w:rsidRPr="00C07EF0" w:rsidRDefault="000842DC" w:rsidP="00CE598B">
      <w:pPr>
        <w:autoSpaceDE w:val="0"/>
        <w:autoSpaceDN w:val="0"/>
        <w:adjustRightInd w:val="0"/>
        <w:spacing w:after="0" w:line="240" w:lineRule="auto"/>
        <w:rPr>
          <w:rFonts w:ascii="Berkeley-Black" w:hAnsi="Berkeley-Black" w:cs="Berkeley-Black"/>
          <w:b/>
          <w:color w:val="000000" w:themeColor="text1"/>
          <w:sz w:val="28"/>
          <w:szCs w:val="28"/>
        </w:rPr>
      </w:pPr>
      <w:r w:rsidRPr="00C07EF0">
        <w:rPr>
          <w:rFonts w:ascii="Berkeley-Black" w:hAnsi="Berkeley-Black" w:cs="Berkeley-Black"/>
          <w:b/>
          <w:color w:val="000000" w:themeColor="text1"/>
          <w:sz w:val="28"/>
          <w:szCs w:val="28"/>
        </w:rPr>
        <w:t>E</w:t>
      </w:r>
      <w:r w:rsidR="00CE598B" w:rsidRPr="00C07EF0">
        <w:rPr>
          <w:rFonts w:ascii="Berkeley-Black" w:hAnsi="Berkeley-Black" w:cs="Berkeley-Black"/>
          <w:b/>
          <w:color w:val="000000" w:themeColor="text1"/>
          <w:sz w:val="28"/>
          <w:szCs w:val="28"/>
        </w:rPr>
        <w:t>nvironmental Action Line (EAL)</w:t>
      </w:r>
    </w:p>
    <w:p w:rsidR="00FE2DE0" w:rsidRPr="00C07EF0" w:rsidRDefault="00FE2DE0" w:rsidP="00CE598B">
      <w:pPr>
        <w:autoSpaceDE w:val="0"/>
        <w:autoSpaceDN w:val="0"/>
        <w:adjustRightInd w:val="0"/>
        <w:spacing w:after="0" w:line="240" w:lineRule="auto"/>
        <w:rPr>
          <w:rFonts w:ascii="Berkeley-Black" w:hAnsi="Berkeley-Black" w:cs="Berkeley-Black"/>
          <w:b/>
          <w:color w:val="000000" w:themeColor="text1"/>
          <w:sz w:val="28"/>
          <w:szCs w:val="28"/>
        </w:rPr>
      </w:pP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The Environmental Action Line – 1800 061 050 - was set</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up in 1991 to create a single point of contact for</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 xml:space="preserve">environmental complaints </w:t>
      </w:r>
      <w:r w:rsidR="002C1EA2">
        <w:rPr>
          <w:rFonts w:ascii="Times New Roman" w:eastAsia="MS Mincho" w:hAnsi="Times New Roman" w:cs="Times New Roman"/>
          <w:color w:val="000000" w:themeColor="text1"/>
        </w:rPr>
        <w:t>that may be related to com</w:t>
      </w:r>
      <w:r w:rsidRPr="00C07EF0">
        <w:rPr>
          <w:rFonts w:ascii="Times New Roman" w:eastAsia="MS Mincho" w:hAnsi="Times New Roman" w:cs="Times New Roman"/>
          <w:color w:val="000000" w:themeColor="text1"/>
        </w:rPr>
        <w:t>panies within</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the Altona Chemical Complex.</w:t>
      </w: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 xml:space="preserve">All calls to the Environmental Action Line </w:t>
      </w:r>
      <w:r w:rsidR="002C1EA2">
        <w:rPr>
          <w:rFonts w:ascii="Times New Roman" w:eastAsia="MS Mincho" w:hAnsi="Times New Roman" w:cs="Times New Roman"/>
          <w:color w:val="000000" w:themeColor="text1"/>
        </w:rPr>
        <w:t>are investigated and the results are published on the ACNCG website.  Subscribers to ACNCG website including</w:t>
      </w:r>
      <w:r w:rsidRPr="00C07EF0">
        <w:rPr>
          <w:rFonts w:ascii="Times New Roman" w:eastAsia="MS Mincho" w:hAnsi="Times New Roman" w:cs="Times New Roman"/>
          <w:color w:val="000000" w:themeColor="text1"/>
        </w:rPr>
        <w:t xml:space="preserve"> EPA and Hobsons</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Bay City Council</w:t>
      </w:r>
      <w:r w:rsidR="002C1EA2">
        <w:rPr>
          <w:rFonts w:ascii="Times New Roman" w:eastAsia="MS Mincho" w:hAnsi="Times New Roman" w:cs="Times New Roman"/>
          <w:color w:val="000000" w:themeColor="text1"/>
        </w:rPr>
        <w:t xml:space="preserve"> receive notifications when complaint investigations are posted to the </w:t>
      </w:r>
      <w:proofErr w:type="gramStart"/>
      <w:r w:rsidR="002C1EA2">
        <w:rPr>
          <w:rFonts w:ascii="Times New Roman" w:eastAsia="MS Mincho" w:hAnsi="Times New Roman" w:cs="Times New Roman"/>
          <w:color w:val="000000" w:themeColor="text1"/>
        </w:rPr>
        <w:t xml:space="preserve">website </w:t>
      </w:r>
      <w:r w:rsidRPr="00C07EF0">
        <w:rPr>
          <w:rFonts w:ascii="Times New Roman" w:eastAsia="MS Mincho" w:hAnsi="Times New Roman" w:cs="Times New Roman"/>
          <w:color w:val="000000" w:themeColor="text1"/>
        </w:rPr>
        <w:t>.</w:t>
      </w:r>
      <w:proofErr w:type="gramEnd"/>
    </w:p>
    <w:p w:rsidR="000842DC" w:rsidRPr="00C07EF0" w:rsidRDefault="000842DC" w:rsidP="00CE598B">
      <w:pPr>
        <w:autoSpaceDE w:val="0"/>
        <w:autoSpaceDN w:val="0"/>
        <w:adjustRightInd w:val="0"/>
        <w:spacing w:after="0" w:line="240" w:lineRule="auto"/>
        <w:rPr>
          <w:rFonts w:ascii="Berkeley-Black" w:hAnsi="Berkeley-Black" w:cs="Berkeley-Black"/>
          <w:color w:val="000000" w:themeColor="text1"/>
          <w:sz w:val="28"/>
          <w:szCs w:val="28"/>
        </w:rPr>
      </w:pPr>
    </w:p>
    <w:p w:rsidR="00CE598B" w:rsidRPr="00C07EF0" w:rsidRDefault="00CE598B" w:rsidP="00CE598B">
      <w:pPr>
        <w:autoSpaceDE w:val="0"/>
        <w:autoSpaceDN w:val="0"/>
        <w:adjustRightInd w:val="0"/>
        <w:spacing w:after="0" w:line="240" w:lineRule="auto"/>
        <w:rPr>
          <w:rFonts w:ascii="Berkeley-Black" w:hAnsi="Berkeley-Black" w:cs="Berkeley-Black"/>
          <w:b/>
          <w:color w:val="000000" w:themeColor="text1"/>
          <w:sz w:val="28"/>
          <w:szCs w:val="28"/>
        </w:rPr>
      </w:pPr>
      <w:r w:rsidRPr="00C07EF0">
        <w:rPr>
          <w:rFonts w:ascii="Berkeley-Black" w:hAnsi="Berkeley-Black" w:cs="Berkeley-Black"/>
          <w:b/>
          <w:color w:val="000000" w:themeColor="text1"/>
          <w:sz w:val="28"/>
          <w:szCs w:val="28"/>
        </w:rPr>
        <w:t>Telephone Network</w:t>
      </w:r>
      <w:r w:rsidR="00BD5B4F">
        <w:rPr>
          <w:rFonts w:ascii="Berkeley-Black" w:hAnsi="Berkeley-Black" w:cs="Berkeley-Black"/>
          <w:b/>
          <w:color w:val="000000" w:themeColor="text1"/>
          <w:sz w:val="28"/>
          <w:szCs w:val="28"/>
        </w:rPr>
        <w:t xml:space="preserve">   </w:t>
      </w:r>
      <w:bookmarkStart w:id="0" w:name="_GoBack"/>
      <w:bookmarkEnd w:id="0"/>
    </w:p>
    <w:p w:rsidR="008433EF" w:rsidRPr="00C07EF0" w:rsidRDefault="008433EF" w:rsidP="00CE598B">
      <w:pPr>
        <w:autoSpaceDE w:val="0"/>
        <w:autoSpaceDN w:val="0"/>
        <w:adjustRightInd w:val="0"/>
        <w:spacing w:after="0" w:line="240" w:lineRule="auto"/>
        <w:rPr>
          <w:rFonts w:ascii="Berkeley-Black" w:hAnsi="Berkeley-Black" w:cs="Berkeley-Black"/>
          <w:b/>
          <w:color w:val="000000" w:themeColor="text1"/>
          <w:sz w:val="28"/>
          <w:szCs w:val="28"/>
        </w:rPr>
      </w:pPr>
    </w:p>
    <w:p w:rsidR="00CE598B" w:rsidRPr="00C07EF0" w:rsidRDefault="00CE598B" w:rsidP="003C6C3E">
      <w:pPr>
        <w:autoSpaceDE w:val="0"/>
        <w:autoSpaceDN w:val="0"/>
        <w:adjustRightInd w:val="0"/>
        <w:spacing w:after="0" w:line="240" w:lineRule="auto"/>
        <w:jc w:val="both"/>
        <w:rPr>
          <w:rFonts w:ascii="Berkeley-BoldItalic" w:hAnsi="Berkeley-BoldItalic" w:cs="Berkeley-BoldItalic"/>
          <w:b/>
          <w:bCs/>
          <w:i/>
          <w:iCs/>
          <w:color w:val="000000" w:themeColor="text1"/>
        </w:rPr>
      </w:pPr>
      <w:r w:rsidRPr="00C07EF0">
        <w:rPr>
          <w:rFonts w:ascii="Berkeley-BoldItalic" w:hAnsi="Berkeley-BoldItalic" w:cs="Berkeley-BoldItalic"/>
          <w:b/>
          <w:bCs/>
          <w:i/>
          <w:iCs/>
          <w:color w:val="000000" w:themeColor="text1"/>
        </w:rPr>
        <w:t>Altona Complex – Schools – Kindergartens –</w:t>
      </w:r>
      <w:r w:rsidR="000842DC" w:rsidRPr="00C07EF0">
        <w:rPr>
          <w:rFonts w:ascii="Berkeley-BoldItalic" w:hAnsi="Berkeley-BoldItalic" w:cs="Berkeley-BoldItalic"/>
          <w:b/>
          <w:bCs/>
          <w:i/>
          <w:iCs/>
          <w:color w:val="000000" w:themeColor="text1"/>
        </w:rPr>
        <w:t xml:space="preserve"> </w:t>
      </w:r>
      <w:r w:rsidRPr="00C07EF0">
        <w:rPr>
          <w:rFonts w:ascii="Berkeley-BoldItalic" w:hAnsi="Berkeley-BoldItalic" w:cs="Berkeley-BoldItalic"/>
          <w:b/>
          <w:bCs/>
          <w:i/>
          <w:iCs/>
          <w:color w:val="000000" w:themeColor="text1"/>
        </w:rPr>
        <w:t>Hobsons Bay City Council - Westgate Migrant</w:t>
      </w:r>
      <w:r w:rsidR="000842DC" w:rsidRPr="00C07EF0">
        <w:rPr>
          <w:rFonts w:ascii="Berkeley-BoldItalic" w:hAnsi="Berkeley-BoldItalic" w:cs="Berkeley-BoldItalic"/>
          <w:b/>
          <w:bCs/>
          <w:i/>
          <w:iCs/>
          <w:color w:val="000000" w:themeColor="text1"/>
        </w:rPr>
        <w:t xml:space="preserve"> </w:t>
      </w:r>
      <w:r w:rsidRPr="00C07EF0">
        <w:rPr>
          <w:rFonts w:ascii="Berkeley-BoldItalic" w:hAnsi="Berkeley-BoldItalic" w:cs="Berkeley-BoldItalic"/>
          <w:b/>
          <w:bCs/>
          <w:i/>
          <w:iCs/>
          <w:color w:val="000000" w:themeColor="text1"/>
        </w:rPr>
        <w:t>Resource Centre</w:t>
      </w: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As the Altona Chemical Complex is located close to</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residents, schools and kindergartens, some incidents may</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have the potential to cause unacceptable environmental</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impacts on the local community.</w:t>
      </w: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A dedicated telephone network has been established to</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enable local schools, kindergartens, Westgate Migrant</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Resource Centre and the Hobsons Bay City Council to be</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notified promptly if there is an incident which may cause</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alarm or present some risk. These phones can also be used</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to seek information about matters of concern in relation to</w:t>
      </w:r>
    </w:p>
    <w:p w:rsidR="00CE598B" w:rsidRPr="00C07EF0" w:rsidRDefault="00C07EF0"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The</w:t>
      </w:r>
      <w:r w:rsidR="00CE598B" w:rsidRPr="00C07EF0">
        <w:rPr>
          <w:rFonts w:ascii="Times New Roman" w:eastAsia="MS Mincho" w:hAnsi="Times New Roman" w:cs="Times New Roman"/>
          <w:color w:val="000000" w:themeColor="text1"/>
        </w:rPr>
        <w:t xml:space="preserve"> Complex.</w:t>
      </w: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lastRenderedPageBreak/>
        <w:t>The Telephone Network consists of direct-dial telephones</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in eight local schools, kindergartens, Hobsons Bay City</w:t>
      </w: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Council and the Westgate Migrant Resource Centre in</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Altona North. These telephones are not connected to</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switchboards and have unlisted numbers.</w:t>
      </w: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Follow up information will be provided by telephone.</w:t>
      </w:r>
    </w:p>
    <w:p w:rsidR="000842DC" w:rsidRPr="00C07EF0" w:rsidRDefault="000842DC" w:rsidP="00CE598B">
      <w:pPr>
        <w:autoSpaceDE w:val="0"/>
        <w:autoSpaceDN w:val="0"/>
        <w:adjustRightInd w:val="0"/>
        <w:spacing w:after="0" w:line="240" w:lineRule="auto"/>
        <w:rPr>
          <w:rFonts w:ascii="Times New Roman" w:eastAsia="MS Mincho" w:hAnsi="Times New Roman" w:cs="Times New Roman"/>
          <w:color w:val="000000" w:themeColor="text1"/>
          <w:sz w:val="20"/>
          <w:szCs w:val="20"/>
        </w:rPr>
      </w:pPr>
    </w:p>
    <w:p w:rsidR="00CE598B" w:rsidRPr="00C07EF0" w:rsidRDefault="00CE598B" w:rsidP="00CE598B">
      <w:pPr>
        <w:autoSpaceDE w:val="0"/>
        <w:autoSpaceDN w:val="0"/>
        <w:adjustRightInd w:val="0"/>
        <w:spacing w:after="0" w:line="240" w:lineRule="auto"/>
        <w:rPr>
          <w:rFonts w:ascii="Berkeley-Black" w:hAnsi="Berkeley-Black" w:cs="Berkeley-Black"/>
          <w:b/>
          <w:color w:val="000000" w:themeColor="text1"/>
          <w:sz w:val="28"/>
          <w:szCs w:val="28"/>
        </w:rPr>
      </w:pPr>
      <w:r w:rsidRPr="00C07EF0">
        <w:rPr>
          <w:rFonts w:ascii="Berkeley-Black" w:hAnsi="Berkeley-Black" w:cs="Berkeley-Black"/>
          <w:b/>
          <w:color w:val="000000" w:themeColor="text1"/>
          <w:sz w:val="28"/>
          <w:szCs w:val="28"/>
        </w:rPr>
        <w:t>Other Attendees at ACNCG Meetings</w:t>
      </w:r>
      <w:r w:rsidR="000842DC" w:rsidRPr="00C07EF0">
        <w:rPr>
          <w:rFonts w:ascii="Berkeley-Black" w:hAnsi="Berkeley-Black" w:cs="Berkeley-Black"/>
          <w:b/>
          <w:color w:val="000000" w:themeColor="text1"/>
          <w:sz w:val="28"/>
          <w:szCs w:val="28"/>
        </w:rPr>
        <w:t xml:space="preserve"> </w:t>
      </w:r>
      <w:r w:rsidRPr="00C07EF0">
        <w:rPr>
          <w:rFonts w:ascii="Berkeley-Black" w:hAnsi="Berkeley-Black" w:cs="Berkeley-Black"/>
          <w:b/>
          <w:color w:val="000000" w:themeColor="text1"/>
          <w:sz w:val="28"/>
          <w:szCs w:val="28"/>
        </w:rPr>
        <w:t>and Guest Speakers</w:t>
      </w:r>
    </w:p>
    <w:p w:rsidR="008433EF" w:rsidRPr="00C07EF0" w:rsidRDefault="008433EF" w:rsidP="00CE598B">
      <w:pPr>
        <w:autoSpaceDE w:val="0"/>
        <w:autoSpaceDN w:val="0"/>
        <w:adjustRightInd w:val="0"/>
        <w:spacing w:after="0" w:line="240" w:lineRule="auto"/>
        <w:rPr>
          <w:rFonts w:ascii="Berkeley-Black" w:hAnsi="Berkeley-Black" w:cs="Berkeley-Black"/>
          <w:b/>
          <w:color w:val="000000" w:themeColor="text1"/>
          <w:sz w:val="28"/>
          <w:szCs w:val="28"/>
        </w:rPr>
      </w:pP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Often, representatives from other companies (not</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necessarily chemical based) from Victoria, nationally and</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overseas and/or their regulators and/or their neighbouring</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residents come along to see how the group is structured</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and how it operates.</w:t>
      </w: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color w:val="000000" w:themeColor="text1"/>
        </w:rPr>
      </w:pPr>
      <w:r w:rsidRPr="00C07EF0">
        <w:rPr>
          <w:rFonts w:ascii="Times New Roman" w:eastAsia="MS Mincho" w:hAnsi="Times New Roman" w:cs="Times New Roman"/>
          <w:color w:val="000000" w:themeColor="text1"/>
        </w:rPr>
        <w:t>At times, the group considers inviting guest speakers to</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ACNCG meetings - providing their presentation topic is</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directly related to the advancement of the Altona Complex</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Neighbourhood Consultative Group’s objectives. The</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ACNCG must agree to guest speakers prior to an invitation</w:t>
      </w:r>
      <w:r w:rsidR="000842DC" w:rsidRPr="00C07EF0">
        <w:rPr>
          <w:rFonts w:ascii="Times New Roman" w:eastAsia="MS Mincho" w:hAnsi="Times New Roman" w:cs="Times New Roman"/>
          <w:color w:val="000000" w:themeColor="text1"/>
        </w:rPr>
        <w:t xml:space="preserve"> </w:t>
      </w:r>
      <w:r w:rsidRPr="00C07EF0">
        <w:rPr>
          <w:rFonts w:ascii="Times New Roman" w:eastAsia="MS Mincho" w:hAnsi="Times New Roman" w:cs="Times New Roman"/>
          <w:color w:val="000000" w:themeColor="text1"/>
        </w:rPr>
        <w:t>being extended.</w:t>
      </w:r>
    </w:p>
    <w:p w:rsidR="000842DC" w:rsidRPr="00C07EF0" w:rsidRDefault="000842DC" w:rsidP="003C6C3E">
      <w:pPr>
        <w:autoSpaceDE w:val="0"/>
        <w:autoSpaceDN w:val="0"/>
        <w:adjustRightInd w:val="0"/>
        <w:spacing w:after="0" w:line="240" w:lineRule="auto"/>
        <w:jc w:val="both"/>
        <w:rPr>
          <w:rFonts w:ascii="Times New Roman" w:eastAsia="MS Mincho" w:hAnsi="Times New Roman" w:cs="Times New Roman"/>
          <w:color w:val="000000" w:themeColor="text1"/>
        </w:rPr>
      </w:pPr>
    </w:p>
    <w:p w:rsidR="00CE598B" w:rsidRPr="00C07EF0" w:rsidRDefault="00CE598B" w:rsidP="003C6C3E">
      <w:pPr>
        <w:autoSpaceDE w:val="0"/>
        <w:autoSpaceDN w:val="0"/>
        <w:adjustRightInd w:val="0"/>
        <w:spacing w:after="0" w:line="240" w:lineRule="auto"/>
        <w:jc w:val="both"/>
        <w:rPr>
          <w:rFonts w:ascii="Times New Roman" w:eastAsia="MS Mincho" w:hAnsi="Times New Roman" w:cs="Times New Roman"/>
          <w:b/>
          <w:color w:val="000000" w:themeColor="text1"/>
        </w:rPr>
      </w:pPr>
      <w:r w:rsidRPr="00C07EF0">
        <w:rPr>
          <w:rFonts w:ascii="Times New Roman" w:eastAsia="MS Mincho" w:hAnsi="Times New Roman" w:cs="Times New Roman"/>
          <w:b/>
          <w:color w:val="000000" w:themeColor="text1"/>
        </w:rPr>
        <w:t>For further information on the ACNCG, contact the</w:t>
      </w:r>
    </w:p>
    <w:p w:rsidR="002F5B76" w:rsidRPr="00C07EF0" w:rsidRDefault="00CE598B" w:rsidP="003C6C3E">
      <w:pPr>
        <w:autoSpaceDE w:val="0"/>
        <w:autoSpaceDN w:val="0"/>
        <w:adjustRightInd w:val="0"/>
        <w:spacing w:after="0" w:line="240" w:lineRule="auto"/>
        <w:jc w:val="both"/>
        <w:rPr>
          <w:rFonts w:ascii="Times New Roman" w:eastAsia="MS Mincho" w:hAnsi="Times New Roman" w:cs="Times New Roman"/>
          <w:b/>
          <w:color w:val="000000" w:themeColor="text1"/>
        </w:rPr>
      </w:pPr>
      <w:r w:rsidRPr="00C07EF0">
        <w:rPr>
          <w:rFonts w:ascii="Times New Roman" w:eastAsia="MS Mincho" w:hAnsi="Times New Roman" w:cs="Times New Roman"/>
          <w:b/>
          <w:color w:val="000000" w:themeColor="text1"/>
        </w:rPr>
        <w:t>Complex Liaison Advisor on 9258 7333.</w:t>
      </w:r>
    </w:p>
    <w:sectPr w:rsidR="002F5B76" w:rsidRPr="00C07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Black">
    <w:panose1 w:val="00000000000000000000"/>
    <w:charset w:val="00"/>
    <w:family w:val="roman"/>
    <w:notTrueType/>
    <w:pitch w:val="default"/>
    <w:sig w:usb0="00000003" w:usb1="00000000" w:usb2="00000000" w:usb3="00000000" w:csb0="00000001" w:csb1="00000000"/>
  </w:font>
  <w:font w:name="ZapfDingbats">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erkeley-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EF2"/>
    <w:multiLevelType w:val="hybridMultilevel"/>
    <w:tmpl w:val="E77078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C414E57"/>
    <w:multiLevelType w:val="hybridMultilevel"/>
    <w:tmpl w:val="5456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C16A65"/>
    <w:multiLevelType w:val="hybridMultilevel"/>
    <w:tmpl w:val="C96E1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E63196"/>
    <w:multiLevelType w:val="hybridMultilevel"/>
    <w:tmpl w:val="3E58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7361F"/>
    <w:multiLevelType w:val="hybridMultilevel"/>
    <w:tmpl w:val="DE2E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7323EA"/>
    <w:multiLevelType w:val="hybridMultilevel"/>
    <w:tmpl w:val="05C0D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C44FAF"/>
    <w:multiLevelType w:val="hybridMultilevel"/>
    <w:tmpl w:val="6DE2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A04BBD"/>
    <w:multiLevelType w:val="hybridMultilevel"/>
    <w:tmpl w:val="CD9C55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43DD3EC9"/>
    <w:multiLevelType w:val="hybridMultilevel"/>
    <w:tmpl w:val="E826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5D4CE7"/>
    <w:multiLevelType w:val="hybridMultilevel"/>
    <w:tmpl w:val="010A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4D44EB"/>
    <w:multiLevelType w:val="hybridMultilevel"/>
    <w:tmpl w:val="40F09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10"/>
  </w:num>
  <w:num w:numId="7">
    <w:abstractNumId w:val="2"/>
  </w:num>
  <w:num w:numId="8">
    <w:abstractNumId w:val="5"/>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B"/>
    <w:rsid w:val="000842DC"/>
    <w:rsid w:val="002B7C67"/>
    <w:rsid w:val="002C1EA2"/>
    <w:rsid w:val="002F5B76"/>
    <w:rsid w:val="003C6C3E"/>
    <w:rsid w:val="005A4CA2"/>
    <w:rsid w:val="005C01DF"/>
    <w:rsid w:val="006D4B2E"/>
    <w:rsid w:val="0079775F"/>
    <w:rsid w:val="008433EF"/>
    <w:rsid w:val="00861011"/>
    <w:rsid w:val="009226A2"/>
    <w:rsid w:val="00931331"/>
    <w:rsid w:val="009F3804"/>
    <w:rsid w:val="00A7672A"/>
    <w:rsid w:val="00AB0FA0"/>
    <w:rsid w:val="00AC4712"/>
    <w:rsid w:val="00BD5B4F"/>
    <w:rsid w:val="00C07EF0"/>
    <w:rsid w:val="00C31397"/>
    <w:rsid w:val="00CB1CA3"/>
    <w:rsid w:val="00CE598B"/>
    <w:rsid w:val="00D21938"/>
    <w:rsid w:val="00D561C8"/>
    <w:rsid w:val="00DD3AF5"/>
    <w:rsid w:val="00E3611C"/>
    <w:rsid w:val="00E71EEE"/>
    <w:rsid w:val="00F2651D"/>
    <w:rsid w:val="00F63088"/>
    <w:rsid w:val="00F93141"/>
    <w:rsid w:val="00FE2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DF"/>
    <w:pPr>
      <w:ind w:left="720"/>
      <w:contextualSpacing/>
    </w:pPr>
  </w:style>
  <w:style w:type="paragraph" w:styleId="BalloonText">
    <w:name w:val="Balloon Text"/>
    <w:basedOn w:val="Normal"/>
    <w:link w:val="BalloonTextChar"/>
    <w:uiPriority w:val="99"/>
    <w:semiHidden/>
    <w:unhideWhenUsed/>
    <w:rsid w:val="005C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DF"/>
    <w:rPr>
      <w:rFonts w:ascii="Tahoma" w:hAnsi="Tahoma" w:cs="Tahoma"/>
      <w:sz w:val="16"/>
      <w:szCs w:val="16"/>
    </w:rPr>
  </w:style>
  <w:style w:type="table" w:styleId="TableGrid">
    <w:name w:val="Table Grid"/>
    <w:basedOn w:val="TableNormal"/>
    <w:uiPriority w:val="59"/>
    <w:rsid w:val="00F6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30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DF"/>
    <w:pPr>
      <w:ind w:left="720"/>
      <w:contextualSpacing/>
    </w:pPr>
  </w:style>
  <w:style w:type="paragraph" w:styleId="BalloonText">
    <w:name w:val="Balloon Text"/>
    <w:basedOn w:val="Normal"/>
    <w:link w:val="BalloonTextChar"/>
    <w:uiPriority w:val="99"/>
    <w:semiHidden/>
    <w:unhideWhenUsed/>
    <w:rsid w:val="005C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DF"/>
    <w:rPr>
      <w:rFonts w:ascii="Tahoma" w:hAnsi="Tahoma" w:cs="Tahoma"/>
      <w:sz w:val="16"/>
      <w:szCs w:val="16"/>
    </w:rPr>
  </w:style>
  <w:style w:type="table" w:styleId="TableGrid">
    <w:name w:val="Table Grid"/>
    <w:basedOn w:val="TableNormal"/>
    <w:uiPriority w:val="59"/>
    <w:rsid w:val="00F6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3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F593FF6.dotm</Template>
  <TotalTime>107</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Qenos Pty Ltd</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Harman</dc:creator>
  <cp:lastModifiedBy>Les Harman</cp:lastModifiedBy>
  <cp:revision>4</cp:revision>
  <dcterms:created xsi:type="dcterms:W3CDTF">2017-10-17T01:59:00Z</dcterms:created>
  <dcterms:modified xsi:type="dcterms:W3CDTF">2017-10-17T03:56:00Z</dcterms:modified>
</cp:coreProperties>
</file>